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D722" w14:textId="1D9AD4D2" w:rsidR="00E54442" w:rsidRPr="004C0FD9" w:rsidRDefault="0039703D" w:rsidP="00E54442">
      <w:pPr>
        <w:pStyle w:val="berschrift1"/>
        <w:rPr>
          <w:szCs w:val="36"/>
        </w:rPr>
      </w:pPr>
      <w:r w:rsidRPr="004C0FD9">
        <w:rPr>
          <w:szCs w:val="36"/>
        </w:rPr>
        <w:t xml:space="preserve">PTWS </w:t>
      </w:r>
      <w:r w:rsidR="00F7165F">
        <w:rPr>
          <w:szCs w:val="36"/>
        </w:rPr>
        <w:t>1</w:t>
      </w:r>
      <w:r w:rsidR="00B761FB">
        <w:rPr>
          <w:szCs w:val="36"/>
        </w:rPr>
        <w:t>30</w:t>
      </w:r>
    </w:p>
    <w:p w14:paraId="5FD93367" w14:textId="77777777" w:rsidR="00245A8C" w:rsidRPr="002A762C" w:rsidRDefault="00245A8C" w:rsidP="008C73D4">
      <w:pPr>
        <w:pStyle w:val="berschrift3"/>
        <w:rPr>
          <w:b/>
          <w:lang w:val="en-US"/>
        </w:rPr>
      </w:pPr>
      <w:r w:rsidRPr="002A762C">
        <w:rPr>
          <w:b/>
          <w:lang w:val="en-US"/>
        </w:rPr>
        <w:t>USP/EP Tablet Dissolution Testing Instrument</w:t>
      </w:r>
    </w:p>
    <w:p w14:paraId="2A95E098" w14:textId="5AFE35DD" w:rsidR="008F27A8" w:rsidRDefault="008F27A8" w:rsidP="008F27A8">
      <w:pPr>
        <w:pStyle w:val="berschrift4"/>
        <w:rPr>
          <w:lang w:val="en-US"/>
        </w:rPr>
      </w:pPr>
      <w:r w:rsidRPr="002B096C">
        <w:rPr>
          <w:lang w:val="en-US"/>
        </w:rPr>
        <w:t xml:space="preserve">PTWS </w:t>
      </w:r>
      <w:r w:rsidR="00F7165F">
        <w:rPr>
          <w:lang w:val="en-US"/>
        </w:rPr>
        <w:t>1</w:t>
      </w:r>
      <w:r w:rsidR="00B761FB">
        <w:rPr>
          <w:lang w:val="en-US"/>
        </w:rPr>
        <w:t>3</w:t>
      </w:r>
      <w:r>
        <w:rPr>
          <w:lang w:val="en-US"/>
        </w:rPr>
        <w:t>0</w:t>
      </w:r>
      <w:r w:rsidRPr="002B096C">
        <w:rPr>
          <w:lang w:val="en-US"/>
        </w:rPr>
        <w:t xml:space="preserve"> is </w:t>
      </w:r>
      <w:r w:rsidR="00541FE4" w:rsidRPr="002B096C">
        <w:rPr>
          <w:lang w:val="en-US"/>
        </w:rPr>
        <w:t>a</w:t>
      </w:r>
      <w:r w:rsidRPr="002B096C">
        <w:rPr>
          <w:lang w:val="en-US"/>
        </w:rPr>
        <w:t xml:space="preserve"> </w:t>
      </w:r>
      <w:r w:rsidR="00F7165F">
        <w:rPr>
          <w:lang w:val="en-US"/>
        </w:rPr>
        <w:t>6</w:t>
      </w:r>
      <w:r w:rsidR="003E6471">
        <w:rPr>
          <w:lang w:val="en-US"/>
        </w:rPr>
        <w:t>-</w:t>
      </w:r>
      <w:r w:rsidRPr="002B096C">
        <w:rPr>
          <w:lang w:val="en-US"/>
        </w:rPr>
        <w:t>position, compact tablet dissolution testing instrument for solid dosage forms as described in USP chapter &lt;711/724&gt; and EP section&lt;2.9.3/4&gt; as well as the BP, DAB and Japanese Pharmacopeia section &lt;15&gt;.</w:t>
      </w:r>
      <w:r w:rsidR="00BA6E20">
        <w:rPr>
          <w:lang w:val="en-US"/>
        </w:rPr>
        <w:t xml:space="preserve"> </w:t>
      </w:r>
      <w:r w:rsidR="0092057A">
        <w:rPr>
          <w:lang w:val="en-US"/>
        </w:rPr>
        <w:t>The S-Variant offers independent stirrer speed control for each of the six testing stations.</w:t>
      </w:r>
    </w:p>
    <w:p w14:paraId="52D5E974" w14:textId="75A61565" w:rsidR="00CC6DC3" w:rsidRDefault="00484BA2" w:rsidP="00A8342C">
      <w:pPr>
        <w:jc w:val="center"/>
      </w:pPr>
      <w:r>
        <w:rPr>
          <w:noProof/>
        </w:rPr>
        <w:drawing>
          <wp:inline distT="0" distB="0" distL="0" distR="0" wp14:anchorId="65919AA0" wp14:editId="57539E73">
            <wp:extent cx="5756910" cy="3235960"/>
            <wp:effectExtent l="0" t="0" r="0" b="2540"/>
            <wp:docPr id="20372538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6910" cy="3235960"/>
                    </a:xfrm>
                    <a:prstGeom prst="rect">
                      <a:avLst/>
                    </a:prstGeom>
                    <a:noFill/>
                    <a:ln>
                      <a:noFill/>
                    </a:ln>
                  </pic:spPr>
                </pic:pic>
              </a:graphicData>
            </a:graphic>
          </wp:inline>
        </w:drawing>
      </w:r>
    </w:p>
    <w:tbl>
      <w:tblPr>
        <w:tblStyle w:val="Tabellenraster"/>
        <w:tblW w:w="0" w:type="auto"/>
        <w:tblLook w:val="04A0" w:firstRow="1" w:lastRow="0" w:firstColumn="1" w:lastColumn="0" w:noHBand="0" w:noVBand="1"/>
      </w:tblPr>
      <w:tblGrid>
        <w:gridCol w:w="4536"/>
        <w:gridCol w:w="4536"/>
      </w:tblGrid>
      <w:tr w:rsidR="00753778" w:rsidRPr="00C21FFE" w14:paraId="6314946D" w14:textId="77777777">
        <w:tc>
          <w:tcPr>
            <w:tcW w:w="4536" w:type="dxa"/>
            <w:vAlign w:val="center"/>
          </w:tcPr>
          <w:p w14:paraId="55994178" w14:textId="6C2A97B4" w:rsidR="00753778" w:rsidRDefault="008B6B69">
            <w:pPr>
              <w:rPr>
                <w:lang w:val="en-US"/>
              </w:rPr>
            </w:pPr>
            <w:r>
              <w:rPr>
                <w:noProof/>
                <w:lang w:val="en-US"/>
              </w:rPr>
              <w:drawing>
                <wp:inline distT="0" distB="0" distL="0" distR="0" wp14:anchorId="407C5640" wp14:editId="0A8F610B">
                  <wp:extent cx="2736000" cy="2050868"/>
                  <wp:effectExtent l="0" t="0" r="7620" b="6985"/>
                  <wp:docPr id="20244835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6000" cy="2050868"/>
                          </a:xfrm>
                          <a:prstGeom prst="rect">
                            <a:avLst/>
                          </a:prstGeom>
                          <a:noFill/>
                          <a:ln>
                            <a:noFill/>
                          </a:ln>
                        </pic:spPr>
                      </pic:pic>
                    </a:graphicData>
                  </a:graphic>
                </wp:inline>
              </w:drawing>
            </w:r>
          </w:p>
        </w:tc>
        <w:tc>
          <w:tcPr>
            <w:tcW w:w="4536" w:type="dxa"/>
            <w:vAlign w:val="center"/>
          </w:tcPr>
          <w:p w14:paraId="737177FA" w14:textId="7C79369B" w:rsidR="00753778" w:rsidRDefault="00764764">
            <w:pPr>
              <w:rPr>
                <w:lang w:val="en-US"/>
              </w:rPr>
            </w:pPr>
            <w:r w:rsidRPr="00764764">
              <w:rPr>
                <w:b/>
                <w:bCs/>
                <w:szCs w:val="20"/>
                <w:lang w:val="en-US"/>
              </w:rPr>
              <w:t>User Friendly Interface and User Management System</w:t>
            </w:r>
            <w:r>
              <w:rPr>
                <w:lang w:val="en-US"/>
              </w:rPr>
              <w:br/>
            </w:r>
            <w:r w:rsidR="00753778">
              <w:rPr>
                <w:lang w:val="en-US"/>
              </w:rPr>
              <w:t xml:space="preserve">PTWS </w:t>
            </w:r>
            <w:r w:rsidR="00F7165F">
              <w:rPr>
                <w:lang w:val="en-US"/>
              </w:rPr>
              <w:t>1</w:t>
            </w:r>
            <w:r w:rsidR="00753778">
              <w:rPr>
                <w:lang w:val="en-US"/>
              </w:rPr>
              <w:t>30</w:t>
            </w:r>
            <w:r w:rsidR="00753778" w:rsidRPr="00F83443">
              <w:rPr>
                <w:lang w:val="en-US"/>
              </w:rPr>
              <w:t xml:space="preserve"> </w:t>
            </w:r>
            <w:r w:rsidR="00753778">
              <w:rPr>
                <w:lang w:val="en-US"/>
              </w:rPr>
              <w:t>is</w:t>
            </w:r>
            <w:r w:rsidR="00753778" w:rsidRPr="00F83443">
              <w:rPr>
                <w:lang w:val="en-US"/>
              </w:rPr>
              <w:t xml:space="preserve"> equipped with a </w:t>
            </w:r>
            <w:r w:rsidR="00753778">
              <w:rPr>
                <w:lang w:val="en-US"/>
              </w:rPr>
              <w:t>wide</w:t>
            </w:r>
            <w:r w:rsidR="00753778" w:rsidRPr="00F83443">
              <w:rPr>
                <w:lang w:val="en-US"/>
              </w:rPr>
              <w:t xml:space="preserve"> 7-inch color touch screen, designed to enhance usability. The user interface incorporates rich graphical elements, smooth animations, and clear explanatory texts to guide users through every function. The flexible user management system allows for the inclusion of an unlimited number of users, ensuring secure and customized access. Additionally, the system supports an unlimited number of test methods, providing adaptability for a wide range of laboratory needs.</w:t>
            </w:r>
          </w:p>
        </w:tc>
      </w:tr>
      <w:tr w:rsidR="00753778" w14:paraId="716DC0D7" w14:textId="77777777">
        <w:tc>
          <w:tcPr>
            <w:tcW w:w="4536" w:type="dxa"/>
            <w:vAlign w:val="center"/>
          </w:tcPr>
          <w:p w14:paraId="32575EC6" w14:textId="64ED7938" w:rsidR="00753778" w:rsidRPr="002C3B9F" w:rsidRDefault="00BB259F">
            <w:pPr>
              <w:rPr>
                <w:lang w:val="en-US"/>
              </w:rPr>
            </w:pPr>
            <w:r w:rsidRPr="00006FA9">
              <w:rPr>
                <w:b/>
                <w:bCs/>
                <w:szCs w:val="20"/>
                <w:lang w:val="en-US"/>
              </w:rPr>
              <w:lastRenderedPageBreak/>
              <w:t xml:space="preserve">Regulatory </w:t>
            </w:r>
            <w:r w:rsidR="00753778" w:rsidRPr="00006FA9">
              <w:rPr>
                <w:b/>
                <w:bCs/>
                <w:szCs w:val="20"/>
                <w:lang w:val="en-US"/>
              </w:rPr>
              <w:t>Compliance and Audit Trail Features</w:t>
            </w:r>
            <w:r w:rsidR="00006FA9" w:rsidRPr="00006FA9">
              <w:rPr>
                <w:szCs w:val="20"/>
                <w:lang w:val="en-US"/>
              </w:rPr>
              <w:br/>
            </w:r>
            <w:r w:rsidR="00753778" w:rsidRPr="00877268">
              <w:rPr>
                <w:lang w:val="en-US"/>
              </w:rPr>
              <w:t>The audit trail system records all events and changes within the instrument, providing a detailed account with both before and after information</w:t>
            </w:r>
            <w:r w:rsidR="00753778" w:rsidRPr="00AC066C">
              <w:rPr>
                <w:noProof/>
                <w:lang w:val="en-US"/>
              </w:rPr>
              <w:t xml:space="preserve">, fulfilling the </w:t>
            </w:r>
            <w:r w:rsidR="00753778">
              <w:rPr>
                <w:noProof/>
                <w:lang w:val="en-US"/>
              </w:rPr>
              <w:t xml:space="preserve">regulatory </w:t>
            </w:r>
            <w:r w:rsidR="00753778" w:rsidRPr="00AC066C">
              <w:rPr>
                <w:noProof/>
                <w:lang w:val="en-US"/>
              </w:rPr>
              <w:t xml:space="preserve">requirements of 21 CFR Part 11. </w:t>
            </w:r>
            <w:r w:rsidR="00753778" w:rsidRPr="002C3B9F">
              <w:rPr>
                <w:noProof/>
                <w:lang w:val="en-US"/>
              </w:rPr>
              <w:t xml:space="preserve">The audit trail can be filtered </w:t>
            </w:r>
            <w:r w:rsidR="00753778">
              <w:rPr>
                <w:noProof/>
                <w:lang w:val="en-US"/>
              </w:rPr>
              <w:t>using</w:t>
            </w:r>
            <w:r w:rsidR="00753778" w:rsidRPr="002C3B9F">
              <w:rPr>
                <w:noProof/>
                <w:lang w:val="en-US"/>
              </w:rPr>
              <w:t xml:space="preserve"> criteria such as date &amp; time, user, method and type of event.</w:t>
            </w:r>
          </w:p>
        </w:tc>
        <w:tc>
          <w:tcPr>
            <w:tcW w:w="4536" w:type="dxa"/>
            <w:vAlign w:val="center"/>
          </w:tcPr>
          <w:p w14:paraId="5CDBA5A0" w14:textId="77777777" w:rsidR="00753778" w:rsidRDefault="00753778">
            <w:pPr>
              <w:rPr>
                <w:lang w:val="en-US"/>
              </w:rPr>
            </w:pPr>
            <w:r>
              <w:rPr>
                <w:noProof/>
                <w:lang w:val="en-US"/>
              </w:rPr>
              <w:drawing>
                <wp:inline distT="0" distB="0" distL="0" distR="0" wp14:anchorId="3A41AACE" wp14:editId="04426D0B">
                  <wp:extent cx="2736000" cy="1526397"/>
                  <wp:effectExtent l="0" t="0" r="7620" b="0"/>
                  <wp:docPr id="2077782898" name="Grafik 16"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44220" name="Grafik 16" descr="Ein Bild, das Text, Screenshot, Schrift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6000" cy="1526397"/>
                          </a:xfrm>
                          <a:prstGeom prst="rect">
                            <a:avLst/>
                          </a:prstGeom>
                          <a:noFill/>
                          <a:ln>
                            <a:noFill/>
                          </a:ln>
                        </pic:spPr>
                      </pic:pic>
                    </a:graphicData>
                  </a:graphic>
                </wp:inline>
              </w:drawing>
            </w:r>
          </w:p>
        </w:tc>
      </w:tr>
      <w:tr w:rsidR="00753778" w:rsidRPr="00C21FFE" w14:paraId="2949A1F3" w14:textId="77777777">
        <w:tc>
          <w:tcPr>
            <w:tcW w:w="4536" w:type="dxa"/>
            <w:vAlign w:val="center"/>
          </w:tcPr>
          <w:p w14:paraId="0596CDE6" w14:textId="77777777" w:rsidR="00753778" w:rsidRDefault="00753778">
            <w:pPr>
              <w:rPr>
                <w:noProof/>
                <w:lang w:val="en-US"/>
              </w:rPr>
            </w:pPr>
            <w:r>
              <w:rPr>
                <w:noProof/>
                <w:lang w:val="en-US"/>
              </w:rPr>
              <w:drawing>
                <wp:inline distT="0" distB="0" distL="0" distR="0" wp14:anchorId="035DE810" wp14:editId="449C4F9B">
                  <wp:extent cx="2736000" cy="1524261"/>
                  <wp:effectExtent l="0" t="0" r="7620" b="0"/>
                  <wp:docPr id="388401598" name="Grafik 15" descr="Ein Bild, das Text, Kalender, Screenshot, Kreuzworträts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83871" name="Grafik 15" descr="Ein Bild, das Text, Kalender, Screenshot, Kreuzworträtsel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6000" cy="1524261"/>
                          </a:xfrm>
                          <a:prstGeom prst="rect">
                            <a:avLst/>
                          </a:prstGeom>
                          <a:noFill/>
                          <a:ln>
                            <a:noFill/>
                          </a:ln>
                        </pic:spPr>
                      </pic:pic>
                    </a:graphicData>
                  </a:graphic>
                </wp:inline>
              </w:drawing>
            </w:r>
          </w:p>
        </w:tc>
        <w:tc>
          <w:tcPr>
            <w:tcW w:w="4536" w:type="dxa"/>
            <w:vAlign w:val="center"/>
          </w:tcPr>
          <w:p w14:paraId="0565B126" w14:textId="241A1481" w:rsidR="00753778" w:rsidRPr="007447AC" w:rsidRDefault="00006FA9">
            <w:pPr>
              <w:rPr>
                <w:lang w:val="en-US"/>
              </w:rPr>
            </w:pPr>
            <w:r w:rsidRPr="00006FA9">
              <w:rPr>
                <w:b/>
                <w:szCs w:val="20"/>
                <w:lang w:val="en-US"/>
              </w:rPr>
              <w:t>Touch Screen Operation</w:t>
            </w:r>
            <w:r>
              <w:rPr>
                <w:lang w:val="en-US"/>
              </w:rPr>
              <w:br/>
            </w:r>
            <w:r w:rsidR="00753778" w:rsidRPr="00A15EE0">
              <w:rPr>
                <w:lang w:val="en-US"/>
              </w:rPr>
              <w:t>All instrument interactions are carried out via a capacitive touchscreen interface, engineered to remain highly responsive even when operated with laboratory gloves. This design not only enhances user convenience but also supports strict hygiene standards in laboratory environments.</w:t>
            </w:r>
          </w:p>
        </w:tc>
      </w:tr>
      <w:tr w:rsidR="007E0866" w:rsidRPr="00C736D4" w14:paraId="00DDA0DA" w14:textId="77777777" w:rsidTr="00D559B6">
        <w:tc>
          <w:tcPr>
            <w:tcW w:w="4536" w:type="dxa"/>
            <w:vAlign w:val="center"/>
          </w:tcPr>
          <w:p w14:paraId="15F29FF9" w14:textId="4AFF0F79" w:rsidR="007E0866" w:rsidRDefault="00F939FE" w:rsidP="00BE3F9E">
            <w:pPr>
              <w:rPr>
                <w:lang w:val="en-US"/>
              </w:rPr>
            </w:pPr>
            <w:r w:rsidRPr="00BE3F9E">
              <w:rPr>
                <w:b/>
                <w:bCs/>
                <w:lang w:val="en-US"/>
              </w:rPr>
              <w:t>Instrument Design</w:t>
            </w:r>
            <w:r w:rsidR="00C13104" w:rsidRPr="00BE3F9E">
              <w:rPr>
                <w:b/>
                <w:bCs/>
                <w:lang w:val="en-US"/>
              </w:rPr>
              <w:t xml:space="preserve"> for Ease of Use and Reliability</w:t>
            </w:r>
            <w:r w:rsidR="00BE3F9E" w:rsidRPr="00BE3F9E">
              <w:rPr>
                <w:lang w:val="en-US"/>
              </w:rPr>
              <w:br/>
            </w:r>
            <w:r w:rsidR="009A520C" w:rsidRPr="000F0636">
              <w:rPr>
                <w:lang w:val="en-US"/>
              </w:rPr>
              <w:t>The instrument head features a robust housing constructed from powder-coated stainless steel, ensuring exceptional durability and ease of cleaning.</w:t>
            </w:r>
            <w:r w:rsidR="00BE3F9E">
              <w:rPr>
                <w:lang w:val="en-US"/>
              </w:rPr>
              <w:t xml:space="preserve"> </w:t>
            </w:r>
            <w:r w:rsidR="009A520C" w:rsidRPr="000F0636">
              <w:rPr>
                <w:lang w:val="en-US"/>
              </w:rPr>
              <w:t>Integrated into the head is a 7-inch touch display, protected by a solid glass plate. This design not only offers a sleek appearance but also provides reliable protection for the display in demanding laboratory environments.</w:t>
            </w:r>
          </w:p>
        </w:tc>
        <w:tc>
          <w:tcPr>
            <w:tcW w:w="4536" w:type="dxa"/>
            <w:vAlign w:val="center"/>
          </w:tcPr>
          <w:p w14:paraId="340A0E91" w14:textId="448B1B9C" w:rsidR="007E0866" w:rsidRPr="000F0636" w:rsidRDefault="00484BA2">
            <w:pPr>
              <w:rPr>
                <w:lang w:val="en-US"/>
              </w:rPr>
            </w:pPr>
            <w:r>
              <w:rPr>
                <w:noProof/>
              </w:rPr>
              <w:drawing>
                <wp:inline distT="0" distB="0" distL="0" distR="0" wp14:anchorId="27AF0CBC" wp14:editId="471DA51A">
                  <wp:extent cx="2736000" cy="2035250"/>
                  <wp:effectExtent l="0" t="0" r="7620" b="3175"/>
                  <wp:docPr id="9620809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839" t="17208" r="21962" b="24299"/>
                          <a:stretch>
                            <a:fillRect/>
                          </a:stretch>
                        </pic:blipFill>
                        <pic:spPr bwMode="auto">
                          <a:xfrm>
                            <a:off x="0" y="0"/>
                            <a:ext cx="2736000" cy="20352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59B6" w:rsidRPr="00C21FFE" w14:paraId="6172231B" w14:textId="77777777" w:rsidTr="00D559B6">
        <w:tc>
          <w:tcPr>
            <w:tcW w:w="4536" w:type="dxa"/>
            <w:tcBorders>
              <w:top w:val="nil"/>
              <w:left w:val="nil"/>
              <w:bottom w:val="nil"/>
              <w:right w:val="nil"/>
            </w:tcBorders>
            <w:vAlign w:val="center"/>
          </w:tcPr>
          <w:p w14:paraId="7CDB63A3" w14:textId="77777777" w:rsidR="00D559B6" w:rsidRDefault="00D559B6" w:rsidP="00D559B6">
            <w:pPr>
              <w:rPr>
                <w:lang w:val="en-US"/>
              </w:rPr>
            </w:pPr>
            <w:r>
              <w:rPr>
                <w:noProof/>
                <w:lang w:val="en-US"/>
              </w:rPr>
              <w:drawing>
                <wp:inline distT="0" distB="0" distL="0" distR="0" wp14:anchorId="33F2311A" wp14:editId="6D529220">
                  <wp:extent cx="2736000" cy="1822994"/>
                  <wp:effectExtent l="0" t="0" r="7620" b="6350"/>
                  <wp:docPr id="930092816" name="Grafik 3" descr="Ein Bild, das Im Haus, Haushaltsgerät, Waschbecken, medizinische Ausrüs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16903" name="Grafik 3" descr="Ein Bild, das Im Haus, Haushaltsgerät, Waschbecken, medizinische Ausrüstung enthält.&#10;&#10;KI-generierte Inhalte können fehlerhaft sei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6000" cy="1822994"/>
                          </a:xfrm>
                          <a:prstGeom prst="rect">
                            <a:avLst/>
                          </a:prstGeom>
                          <a:noFill/>
                          <a:ln>
                            <a:noFill/>
                          </a:ln>
                        </pic:spPr>
                      </pic:pic>
                    </a:graphicData>
                  </a:graphic>
                </wp:inline>
              </w:drawing>
            </w:r>
          </w:p>
        </w:tc>
        <w:tc>
          <w:tcPr>
            <w:tcW w:w="4536" w:type="dxa"/>
            <w:tcBorders>
              <w:top w:val="nil"/>
              <w:left w:val="nil"/>
              <w:bottom w:val="nil"/>
              <w:right w:val="nil"/>
            </w:tcBorders>
            <w:vAlign w:val="center"/>
          </w:tcPr>
          <w:p w14:paraId="078A5882" w14:textId="545A47FD" w:rsidR="00D559B6" w:rsidRPr="00A15EE0" w:rsidRDefault="00BE3F9E" w:rsidP="00D559B6">
            <w:pPr>
              <w:rPr>
                <w:lang w:val="en-US"/>
              </w:rPr>
            </w:pPr>
            <w:r w:rsidRPr="00BE3F9E">
              <w:rPr>
                <w:b/>
                <w:lang w:val="en-US"/>
              </w:rPr>
              <w:t>Quick Connector System</w:t>
            </w:r>
            <w:r>
              <w:rPr>
                <w:lang w:val="en-US"/>
              </w:rPr>
              <w:br/>
            </w:r>
            <w:r w:rsidR="00D559B6" w:rsidRPr="00A15EE0">
              <w:rPr>
                <w:lang w:val="en-US"/>
              </w:rPr>
              <w:t xml:space="preserve">The </w:t>
            </w:r>
            <w:r w:rsidR="00D559B6">
              <w:rPr>
                <w:lang w:val="en-US"/>
              </w:rPr>
              <w:t xml:space="preserve">Plexiglas </w:t>
            </w:r>
            <w:r w:rsidR="00D559B6" w:rsidRPr="00A15EE0">
              <w:rPr>
                <w:lang w:val="en-US"/>
              </w:rPr>
              <w:t xml:space="preserve">water bath </w:t>
            </w:r>
            <w:r w:rsidR="00D559B6">
              <w:rPr>
                <w:lang w:val="en-US"/>
              </w:rPr>
              <w:t>features a</w:t>
            </w:r>
            <w:r w:rsidR="00D559B6" w:rsidRPr="00A15EE0">
              <w:rPr>
                <w:lang w:val="en-US"/>
              </w:rPr>
              <w:t xml:space="preserve"> quick-connector system ensur</w:t>
            </w:r>
            <w:r w:rsidR="00D559B6">
              <w:rPr>
                <w:lang w:val="en-US"/>
              </w:rPr>
              <w:t>ing</w:t>
            </w:r>
            <w:r w:rsidR="00D559B6" w:rsidRPr="00A15EE0">
              <w:rPr>
                <w:lang w:val="en-US"/>
              </w:rPr>
              <w:t xml:space="preserve"> secure, leak-free attachment of the heater module to the water bath.</w:t>
            </w:r>
          </w:p>
        </w:tc>
      </w:tr>
      <w:tr w:rsidR="00D559B6" w:rsidRPr="008815F3" w14:paraId="23B19376" w14:textId="77777777" w:rsidTr="00D559B6">
        <w:tc>
          <w:tcPr>
            <w:tcW w:w="4536" w:type="dxa"/>
            <w:tcBorders>
              <w:top w:val="nil"/>
              <w:left w:val="nil"/>
              <w:bottom w:val="nil"/>
              <w:right w:val="nil"/>
            </w:tcBorders>
            <w:vAlign w:val="center"/>
          </w:tcPr>
          <w:p w14:paraId="72B99F44" w14:textId="79F499F7" w:rsidR="00D559B6" w:rsidRPr="00DC0752" w:rsidRDefault="002508DB" w:rsidP="00D559B6">
            <w:pPr>
              <w:rPr>
                <w:lang w:val="en-US"/>
              </w:rPr>
            </w:pPr>
            <w:r w:rsidRPr="00A810F8">
              <w:rPr>
                <w:rFonts w:cs="DIN Offc"/>
                <w:b/>
                <w:bCs/>
                <w:color w:val="000000"/>
                <w:lang w:val="en-US"/>
              </w:rPr>
              <w:t xml:space="preserve">Convenient </w:t>
            </w:r>
            <w:r w:rsidR="001A4FAE" w:rsidRPr="00A810F8">
              <w:rPr>
                <w:rFonts w:cs="DIN Offc"/>
                <w:b/>
                <w:bCs/>
                <w:color w:val="000000"/>
                <w:lang w:val="en-US"/>
              </w:rPr>
              <w:t>Water</w:t>
            </w:r>
            <w:r w:rsidR="003E47B5">
              <w:rPr>
                <w:rFonts w:cs="DIN Offc"/>
                <w:b/>
                <w:bCs/>
                <w:color w:val="000000"/>
                <w:lang w:val="en-US"/>
              </w:rPr>
              <w:t>-</w:t>
            </w:r>
            <w:r w:rsidR="001A4FAE" w:rsidRPr="00A810F8">
              <w:rPr>
                <w:rFonts w:cs="DIN Offc"/>
                <w:b/>
                <w:bCs/>
                <w:color w:val="000000"/>
                <w:lang w:val="en-US"/>
              </w:rPr>
              <w:t xml:space="preserve">Draining </w:t>
            </w:r>
            <w:r w:rsidR="00A6004A" w:rsidRPr="00A810F8">
              <w:rPr>
                <w:rFonts w:cs="DIN Offc"/>
                <w:b/>
                <w:bCs/>
                <w:color w:val="000000"/>
                <w:lang w:val="en-US"/>
              </w:rPr>
              <w:t>Design</w:t>
            </w:r>
            <w:r>
              <w:rPr>
                <w:rFonts w:cs="DIN Offc"/>
                <w:color w:val="000000"/>
                <w:lang w:val="en-US"/>
              </w:rPr>
              <w:br/>
            </w:r>
            <w:r w:rsidR="00D559B6" w:rsidRPr="00DC0752">
              <w:rPr>
                <w:rFonts w:cs="DIN Offc"/>
                <w:color w:val="000000"/>
                <w:lang w:val="en-US"/>
              </w:rPr>
              <w:t>The water bath is designed for convenient emptying and efficient cleaning. The tap connection has been enhanced for increased stability and repositioned to optimize drainage, facilitating more thorough removal of water. Additionally, both the cover and the water bath are removable, allowing for detailed and intensive cleaning when required.</w:t>
            </w:r>
          </w:p>
        </w:tc>
        <w:tc>
          <w:tcPr>
            <w:tcW w:w="4536" w:type="dxa"/>
            <w:tcBorders>
              <w:top w:val="nil"/>
              <w:left w:val="nil"/>
              <w:bottom w:val="nil"/>
              <w:right w:val="nil"/>
            </w:tcBorders>
            <w:vAlign w:val="center"/>
          </w:tcPr>
          <w:p w14:paraId="561FF973" w14:textId="77777777" w:rsidR="00D559B6" w:rsidRDefault="00D559B6" w:rsidP="00D559B6">
            <w:pPr>
              <w:rPr>
                <w:noProof/>
                <w:lang w:val="en-US"/>
              </w:rPr>
            </w:pPr>
            <w:r>
              <w:rPr>
                <w:noProof/>
                <w:lang w:val="en-US"/>
              </w:rPr>
              <w:drawing>
                <wp:inline distT="0" distB="0" distL="0" distR="0" wp14:anchorId="13BCD41B" wp14:editId="4E21DAA9">
                  <wp:extent cx="2736000" cy="1822994"/>
                  <wp:effectExtent l="0" t="0" r="7620" b="6350"/>
                  <wp:docPr id="1417877658" name="Grafik 4" descr="Ein Bild, das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16225" name="Grafik 4" descr="Ein Bild, das Im Haus enthält.&#10;&#10;KI-generierte Inhalte können fehlerhaft sei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6000" cy="1822994"/>
                          </a:xfrm>
                          <a:prstGeom prst="rect">
                            <a:avLst/>
                          </a:prstGeom>
                          <a:noFill/>
                          <a:ln>
                            <a:noFill/>
                          </a:ln>
                        </pic:spPr>
                      </pic:pic>
                    </a:graphicData>
                  </a:graphic>
                </wp:inline>
              </w:drawing>
            </w:r>
          </w:p>
        </w:tc>
      </w:tr>
      <w:tr w:rsidR="00D559B6" w:rsidRPr="00C21FFE" w14:paraId="6A5758AF" w14:textId="77777777" w:rsidTr="00D559B6">
        <w:tc>
          <w:tcPr>
            <w:tcW w:w="4536" w:type="dxa"/>
            <w:tcBorders>
              <w:top w:val="nil"/>
              <w:left w:val="nil"/>
              <w:bottom w:val="nil"/>
              <w:right w:val="nil"/>
            </w:tcBorders>
            <w:vAlign w:val="center"/>
          </w:tcPr>
          <w:p w14:paraId="6E72D1CF" w14:textId="77777777" w:rsidR="00D559B6" w:rsidRDefault="00D559B6" w:rsidP="00D559B6">
            <w:pPr>
              <w:rPr>
                <w:noProof/>
                <w:lang w:val="en-US"/>
              </w:rPr>
            </w:pPr>
            <w:r>
              <w:rPr>
                <w:noProof/>
                <w:lang w:val="en-US"/>
              </w:rPr>
              <w:lastRenderedPageBreak/>
              <w:drawing>
                <wp:inline distT="0" distB="0" distL="0" distR="0" wp14:anchorId="03CE70D8" wp14:editId="21CBD414">
                  <wp:extent cx="2736000" cy="1824000"/>
                  <wp:effectExtent l="0" t="0" r="7620" b="5080"/>
                  <wp:docPr id="33767094" name="Grafik 6" descr="Ein Bild, das Im Haus, Plastik, Geschir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27324" name="Grafik 6" descr="Ein Bild, das Im Haus, Plastik, Geschirr enthält.&#10;&#10;KI-generierte Inhalte können fehlerhaft sei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6000" cy="1824000"/>
                          </a:xfrm>
                          <a:prstGeom prst="rect">
                            <a:avLst/>
                          </a:prstGeom>
                          <a:noFill/>
                          <a:ln>
                            <a:noFill/>
                          </a:ln>
                        </pic:spPr>
                      </pic:pic>
                    </a:graphicData>
                  </a:graphic>
                </wp:inline>
              </w:drawing>
            </w:r>
          </w:p>
        </w:tc>
        <w:tc>
          <w:tcPr>
            <w:tcW w:w="4536" w:type="dxa"/>
            <w:tcBorders>
              <w:top w:val="nil"/>
              <w:left w:val="nil"/>
              <w:bottom w:val="nil"/>
              <w:right w:val="nil"/>
            </w:tcBorders>
            <w:vAlign w:val="center"/>
          </w:tcPr>
          <w:p w14:paraId="45E7D807" w14:textId="27EB8113" w:rsidR="00D559B6" w:rsidRPr="003967C2" w:rsidRDefault="00CE5BF9" w:rsidP="00D559B6">
            <w:pPr>
              <w:rPr>
                <w:noProof/>
                <w:lang w:val="en-US"/>
              </w:rPr>
            </w:pPr>
            <w:r w:rsidRPr="0016625D">
              <w:rPr>
                <w:rFonts w:cs="DIN Offc"/>
                <w:b/>
                <w:bCs/>
                <w:color w:val="000000" w:themeColor="text1"/>
                <w:lang w:val="en-US"/>
              </w:rPr>
              <w:t xml:space="preserve">Sturdy </w:t>
            </w:r>
            <w:r w:rsidR="00B022A5" w:rsidRPr="0016625D">
              <w:rPr>
                <w:rFonts w:cs="DIN Offc"/>
                <w:b/>
                <w:bCs/>
                <w:color w:val="000000" w:themeColor="text1"/>
                <w:lang w:val="en-US"/>
              </w:rPr>
              <w:t>Water Bath Cover</w:t>
            </w:r>
            <w:r w:rsidRPr="0016625D">
              <w:rPr>
                <w:rFonts w:cs="DIN Offc"/>
                <w:b/>
                <w:bCs/>
                <w:color w:val="000000" w:themeColor="text1"/>
                <w:lang w:val="en-US"/>
              </w:rPr>
              <w:t xml:space="preserve"> System</w:t>
            </w:r>
            <w:r w:rsidR="00B022A5">
              <w:rPr>
                <w:rFonts w:cs="DIN Offc"/>
                <w:color w:val="000000" w:themeColor="text1"/>
                <w:lang w:val="en-US"/>
              </w:rPr>
              <w:br/>
            </w:r>
            <w:r w:rsidR="00D559B6" w:rsidRPr="46C7A929">
              <w:rPr>
                <w:rFonts w:cs="DIN Offc"/>
                <w:color w:val="000000" w:themeColor="text1"/>
                <w:lang w:val="en-US"/>
              </w:rPr>
              <w:t xml:space="preserve">The water bath cover is constructed from </w:t>
            </w:r>
            <w:r w:rsidR="0CB2A1D6" w:rsidRPr="4B99D710">
              <w:rPr>
                <w:rFonts w:cs="DIN Offc"/>
                <w:color w:val="000000" w:themeColor="text1"/>
                <w:lang w:val="en-US"/>
              </w:rPr>
              <w:t>protected</w:t>
            </w:r>
            <w:r w:rsidR="00D559B6" w:rsidRPr="46C7A929">
              <w:rPr>
                <w:rFonts w:cs="DIN Offc"/>
                <w:color w:val="000000" w:themeColor="text1"/>
                <w:lang w:val="en-US"/>
              </w:rPr>
              <w:t xml:space="preserve"> Aluminum, offering dimensional stability. Dissolution vessels are inserted into rings fixed to the water bath cover and secured using centering rings equipped with a 3-way bayonet catch mechanism.</w:t>
            </w:r>
          </w:p>
        </w:tc>
      </w:tr>
      <w:tr w:rsidR="00D559B6" w:rsidRPr="00C736D4" w14:paraId="4760D714" w14:textId="77777777">
        <w:tc>
          <w:tcPr>
            <w:tcW w:w="4536" w:type="dxa"/>
            <w:vAlign w:val="center"/>
          </w:tcPr>
          <w:p w14:paraId="453787D9" w14:textId="5D8B7F7A" w:rsidR="00D559B6" w:rsidRDefault="00C52E59">
            <w:pPr>
              <w:rPr>
                <w:noProof/>
                <w:lang w:val="en-US"/>
              </w:rPr>
            </w:pPr>
            <w:r w:rsidRPr="00124CAB">
              <w:rPr>
                <w:b/>
                <w:bCs/>
                <w:lang w:val="en-US"/>
              </w:rPr>
              <w:t xml:space="preserve">Convenient and Precise </w:t>
            </w:r>
            <w:r w:rsidR="00D559B6" w:rsidRPr="00124CAB">
              <w:rPr>
                <w:b/>
                <w:bCs/>
                <w:lang w:val="en-US"/>
              </w:rPr>
              <w:t>Electronic Lifter System</w:t>
            </w:r>
            <w:r w:rsidR="00124CAB" w:rsidRPr="00124CAB">
              <w:rPr>
                <w:lang w:val="en-US"/>
              </w:rPr>
              <w:br/>
            </w:r>
            <w:r w:rsidR="00D559B6">
              <w:rPr>
                <w:lang w:val="en-US"/>
              </w:rPr>
              <w:t xml:space="preserve">PTWS </w:t>
            </w:r>
            <w:r w:rsidR="008C48F9">
              <w:rPr>
                <w:lang w:val="en-US"/>
              </w:rPr>
              <w:t>1</w:t>
            </w:r>
            <w:r w:rsidR="00D559B6">
              <w:rPr>
                <w:lang w:val="en-US"/>
              </w:rPr>
              <w:t>30</w:t>
            </w:r>
            <w:r w:rsidR="00D559B6" w:rsidRPr="000F1775">
              <w:rPr>
                <w:lang w:val="en-US"/>
              </w:rPr>
              <w:t xml:space="preserve"> </w:t>
            </w:r>
            <w:r w:rsidR="00D559B6">
              <w:rPr>
                <w:lang w:val="en-US"/>
              </w:rPr>
              <w:t>is</w:t>
            </w:r>
            <w:r w:rsidR="00D559B6" w:rsidRPr="000F1775">
              <w:rPr>
                <w:lang w:val="en-US"/>
              </w:rPr>
              <w:t xml:space="preserve"> equipped with a </w:t>
            </w:r>
            <w:r w:rsidR="00D559B6">
              <w:rPr>
                <w:lang w:val="en-US"/>
              </w:rPr>
              <w:t>centrally located</w:t>
            </w:r>
            <w:r w:rsidR="00D559B6" w:rsidRPr="000F1775">
              <w:rPr>
                <w:lang w:val="en-US"/>
              </w:rPr>
              <w:t xml:space="preserve"> electronic lifter. </w:t>
            </w:r>
            <w:r w:rsidR="00D559B6">
              <w:rPr>
                <w:lang w:val="en-US"/>
              </w:rPr>
              <w:t>It</w:t>
            </w:r>
            <w:r w:rsidR="00D559B6" w:rsidRPr="000F1775">
              <w:rPr>
                <w:lang w:val="en-US"/>
              </w:rPr>
              <w:t xml:space="preserve"> offer</w:t>
            </w:r>
            <w:r w:rsidR="00D559B6">
              <w:rPr>
                <w:lang w:val="en-US"/>
              </w:rPr>
              <w:t>s</w:t>
            </w:r>
            <w:r w:rsidR="00D559B6" w:rsidRPr="000F1775">
              <w:rPr>
                <w:lang w:val="en-US"/>
              </w:rPr>
              <w:t xml:space="preserve"> the ability to program up to 16 working positions.</w:t>
            </w:r>
          </w:p>
        </w:tc>
        <w:tc>
          <w:tcPr>
            <w:tcW w:w="4536" w:type="dxa"/>
            <w:vAlign w:val="center"/>
          </w:tcPr>
          <w:p w14:paraId="7E636D30" w14:textId="6A0FD692" w:rsidR="00D559B6" w:rsidRDefault="00255B05">
            <w:pPr>
              <w:rPr>
                <w:noProof/>
                <w:lang w:val="en-US"/>
              </w:rPr>
            </w:pPr>
            <w:r>
              <w:rPr>
                <w:noProof/>
                <w:lang w:val="en-US"/>
              </w:rPr>
              <w:drawing>
                <wp:inline distT="0" distB="0" distL="0" distR="0" wp14:anchorId="7C99AB4A" wp14:editId="0F079724">
                  <wp:extent cx="2736000" cy="2355085"/>
                  <wp:effectExtent l="0" t="0" r="7620" b="7620"/>
                  <wp:docPr id="47243638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403" r="17296"/>
                          <a:stretch>
                            <a:fillRect/>
                          </a:stretch>
                        </pic:blipFill>
                        <pic:spPr bwMode="auto">
                          <a:xfrm>
                            <a:off x="0" y="0"/>
                            <a:ext cx="2736000" cy="23550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59B6" w:rsidRPr="00C21FFE" w14:paraId="372F4F81" w14:textId="77777777">
        <w:tc>
          <w:tcPr>
            <w:tcW w:w="4536" w:type="dxa"/>
            <w:vAlign w:val="center"/>
          </w:tcPr>
          <w:p w14:paraId="271E18E1" w14:textId="77777777" w:rsidR="00D559B6" w:rsidRDefault="00D559B6">
            <w:pPr>
              <w:rPr>
                <w:lang w:val="en-US"/>
              </w:rPr>
            </w:pPr>
            <w:r>
              <w:rPr>
                <w:noProof/>
                <w:lang w:val="en-US"/>
              </w:rPr>
              <w:drawing>
                <wp:inline distT="0" distB="0" distL="0" distR="0" wp14:anchorId="0107A6CF" wp14:editId="1D970A20">
                  <wp:extent cx="2736000" cy="1824000"/>
                  <wp:effectExtent l="0" t="0" r="7620" b="5080"/>
                  <wp:docPr id="1752384457" name="Grafik 5" descr="Ein Bild, das Box, Design, weiß,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78290" name="Grafik 5" descr="Ein Bild, das Box, Design, weiß, Im Haus enthält.&#10;&#10;KI-generierte Inhalte können fehlerhaft sei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6000" cy="1824000"/>
                          </a:xfrm>
                          <a:prstGeom prst="rect">
                            <a:avLst/>
                          </a:prstGeom>
                          <a:noFill/>
                          <a:ln>
                            <a:noFill/>
                          </a:ln>
                        </pic:spPr>
                      </pic:pic>
                    </a:graphicData>
                  </a:graphic>
                </wp:inline>
              </w:drawing>
            </w:r>
          </w:p>
        </w:tc>
        <w:tc>
          <w:tcPr>
            <w:tcW w:w="4536" w:type="dxa"/>
            <w:vAlign w:val="center"/>
          </w:tcPr>
          <w:p w14:paraId="48AD30A0" w14:textId="12F29ADA" w:rsidR="00D559B6" w:rsidRPr="00A15EE0" w:rsidRDefault="0016625D">
            <w:pPr>
              <w:rPr>
                <w:lang w:val="en-US"/>
              </w:rPr>
            </w:pPr>
            <w:r w:rsidRPr="0016625D">
              <w:rPr>
                <w:b/>
                <w:bCs/>
                <w:lang w:val="en-US"/>
              </w:rPr>
              <w:t>Heater and Circulation Pump Module Design</w:t>
            </w:r>
            <w:r>
              <w:rPr>
                <w:lang w:val="en-US"/>
              </w:rPr>
              <w:br/>
            </w:r>
            <w:r w:rsidR="00D559B6" w:rsidRPr="00A15EE0">
              <w:rPr>
                <w:lang w:val="en-US"/>
              </w:rPr>
              <w:t xml:space="preserve">The pump and heater </w:t>
            </w:r>
            <w:r w:rsidR="00D559B6">
              <w:rPr>
                <w:lang w:val="en-US"/>
              </w:rPr>
              <w:t>are</w:t>
            </w:r>
            <w:r w:rsidR="00D559B6" w:rsidRPr="00A15EE0">
              <w:rPr>
                <w:lang w:val="en-US"/>
              </w:rPr>
              <w:t xml:space="preserve"> combined into a single external module with a durable, powder-coated </w:t>
            </w:r>
            <w:r w:rsidR="00040A4B" w:rsidRPr="00A15EE0">
              <w:rPr>
                <w:lang w:val="en-US"/>
              </w:rPr>
              <w:t>stainless-steel</w:t>
            </w:r>
            <w:r w:rsidR="00D559B6" w:rsidRPr="00A15EE0">
              <w:rPr>
                <w:lang w:val="en-US"/>
              </w:rPr>
              <w:t xml:space="preserve"> housing. The heater module’s internal components have </w:t>
            </w:r>
            <w:r w:rsidR="00D559B6">
              <w:rPr>
                <w:lang w:val="en-US"/>
              </w:rPr>
              <w:t>undergone significant advances</w:t>
            </w:r>
            <w:r w:rsidR="00D559B6" w:rsidRPr="00A15EE0">
              <w:rPr>
                <w:lang w:val="en-US"/>
              </w:rPr>
              <w:t>, incorporating a fully self-contained heating system. This innovation removes the need for a control sensor inside the water bath, simplifying maintenance while ensuring precise and reliable temperature control.</w:t>
            </w:r>
          </w:p>
        </w:tc>
      </w:tr>
      <w:tr w:rsidR="00D559B6" w:rsidRPr="008815F3" w14:paraId="20734415" w14:textId="77777777">
        <w:tc>
          <w:tcPr>
            <w:tcW w:w="4536" w:type="dxa"/>
            <w:vAlign w:val="center"/>
          </w:tcPr>
          <w:p w14:paraId="6BAFC6A6" w14:textId="0EA757BE" w:rsidR="00D559B6" w:rsidRDefault="00B16553" w:rsidP="00C204A2">
            <w:pPr>
              <w:rPr>
                <w:noProof/>
                <w:lang w:val="en-US"/>
              </w:rPr>
            </w:pPr>
            <w:r w:rsidRPr="00C204A2">
              <w:rPr>
                <w:b/>
                <w:noProof/>
                <w:lang w:val="en-US"/>
              </w:rPr>
              <w:t>Temperature Sensor and Probe</w:t>
            </w:r>
            <w:r>
              <w:rPr>
                <w:noProof/>
                <w:lang w:val="en-US"/>
              </w:rPr>
              <w:br/>
            </w:r>
            <w:r w:rsidR="00D559B6">
              <w:rPr>
                <w:noProof/>
                <w:lang w:val="en-US"/>
              </w:rPr>
              <w:t>In addition</w:t>
            </w:r>
            <w:r w:rsidR="00D559B6" w:rsidRPr="00B7326F">
              <w:rPr>
                <w:noProof/>
                <w:lang w:val="en-US"/>
              </w:rPr>
              <w:t>, an external temperature probe is provided for monitoring the temperature within the vessels or the water bath.</w:t>
            </w:r>
            <w:r w:rsidR="00C204A2">
              <w:rPr>
                <w:noProof/>
                <w:lang w:val="en-US"/>
              </w:rPr>
              <w:t xml:space="preserve"> </w:t>
            </w:r>
            <w:r w:rsidR="00D559B6" w:rsidRPr="00B7326F">
              <w:rPr>
                <w:noProof/>
                <w:lang w:val="en-US"/>
              </w:rPr>
              <w:t>The heating system's safety is maintained through an array of internal temperature sensors positioned at both the inlet and outlet of the heater, as well as a resettable thermal cutoff switch.</w:t>
            </w:r>
          </w:p>
        </w:tc>
        <w:tc>
          <w:tcPr>
            <w:tcW w:w="4536" w:type="dxa"/>
            <w:vAlign w:val="center"/>
          </w:tcPr>
          <w:p w14:paraId="5164BB53" w14:textId="77777777" w:rsidR="00D559B6" w:rsidRDefault="00D559B6">
            <w:pPr>
              <w:rPr>
                <w:lang w:val="en-US"/>
              </w:rPr>
            </w:pPr>
            <w:r>
              <w:rPr>
                <w:noProof/>
                <w:lang w:val="en-US"/>
              </w:rPr>
              <w:drawing>
                <wp:inline distT="0" distB="0" distL="0" distR="0" wp14:anchorId="466C2692" wp14:editId="3E10962E">
                  <wp:extent cx="2736000" cy="1825007"/>
                  <wp:effectExtent l="0" t="0" r="7620" b="3810"/>
                  <wp:docPr id="1069375783" name="Grafik 7" descr="Ein Bild, das Im Haus, medizinische Ausrüstung, Waschbecken, pi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26330" name="Grafik 7" descr="Ein Bild, das Im Haus, medizinische Ausrüstung, Waschbecken, pink enthält.&#10;&#10;KI-generierte Inhalte können fehlerhaft sei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6000" cy="1825007"/>
                          </a:xfrm>
                          <a:prstGeom prst="rect">
                            <a:avLst/>
                          </a:prstGeom>
                          <a:noFill/>
                          <a:ln>
                            <a:noFill/>
                          </a:ln>
                        </pic:spPr>
                      </pic:pic>
                    </a:graphicData>
                  </a:graphic>
                </wp:inline>
              </w:drawing>
            </w:r>
          </w:p>
        </w:tc>
      </w:tr>
    </w:tbl>
    <w:p w14:paraId="0D07BB1F" w14:textId="71E8F245" w:rsidR="00D559B6" w:rsidRPr="00D559B6" w:rsidRDefault="00D559B6" w:rsidP="00D559B6">
      <w:pPr>
        <w:pStyle w:val="berschrift2"/>
      </w:pPr>
    </w:p>
    <w:tbl>
      <w:tblPr>
        <w:tblStyle w:val="Tabellenraster"/>
        <w:tblW w:w="0" w:type="auto"/>
        <w:tblLook w:val="04A0" w:firstRow="1" w:lastRow="0" w:firstColumn="1" w:lastColumn="0" w:noHBand="0" w:noVBand="1"/>
      </w:tblPr>
      <w:tblGrid>
        <w:gridCol w:w="4536"/>
        <w:gridCol w:w="4536"/>
      </w:tblGrid>
      <w:tr w:rsidR="00680917" w:rsidRPr="00C21FFE" w14:paraId="29A82B1B" w14:textId="77777777" w:rsidTr="00A513B3">
        <w:tc>
          <w:tcPr>
            <w:tcW w:w="4158" w:type="dxa"/>
            <w:vAlign w:val="center"/>
          </w:tcPr>
          <w:p w14:paraId="1CF2242D" w14:textId="77777777" w:rsidR="00680917" w:rsidRDefault="00680917" w:rsidP="00FF3FFB">
            <w:pPr>
              <w:rPr>
                <w:lang w:val="en-US"/>
              </w:rPr>
            </w:pPr>
            <w:r w:rsidRPr="002B096C">
              <w:rPr>
                <w:rFonts w:cs="DIN Offc"/>
                <w:noProof/>
                <w:lang w:val="en-GB" w:eastAsia="en-GB"/>
              </w:rPr>
              <w:drawing>
                <wp:inline distT="0" distB="0" distL="0" distR="0" wp14:anchorId="7BCC0E3C" wp14:editId="23B7655F">
                  <wp:extent cx="2735181" cy="1777041"/>
                  <wp:effectExtent l="0" t="0" r="8255" b="0"/>
                  <wp:docPr id="7" name="Grafik 7" descr="Z:\Media\PTAG_product_portfolio\Analytical Products\01 Tablet Dissolution\PTWS 100D\PTAG_30-220x0_PTWS_100D_S_tool_chan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edia\PTAG_product_portfolio\Analytical Products\01 Tablet Dissolution\PTWS 100D\PTAG_30-220x0_PTWS_100D_S_tool_change_00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272" t="48141" b="15414"/>
                          <a:stretch>
                            <a:fillRect/>
                          </a:stretch>
                        </pic:blipFill>
                        <pic:spPr bwMode="auto">
                          <a:xfrm>
                            <a:off x="0" y="0"/>
                            <a:ext cx="2736000" cy="17775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14" w:type="dxa"/>
            <w:vAlign w:val="center"/>
          </w:tcPr>
          <w:p w14:paraId="671B09DE" w14:textId="6B976954" w:rsidR="00FF3FFB" w:rsidRDefault="0016625D" w:rsidP="00FF3FFB">
            <w:pPr>
              <w:rPr>
                <w:rFonts w:cs="DIN Offc"/>
                <w:color w:val="000000"/>
                <w:lang w:val="en-US"/>
              </w:rPr>
            </w:pPr>
            <w:proofErr w:type="spellStart"/>
            <w:r w:rsidRPr="0016625D">
              <w:rPr>
                <w:b/>
                <w:lang w:val="en-US"/>
              </w:rPr>
              <w:t>MonoShaft</w:t>
            </w:r>
            <w:proofErr w:type="spellEnd"/>
            <w:r w:rsidRPr="0016625D">
              <w:rPr>
                <w:b/>
                <w:lang w:val="en-US"/>
              </w:rPr>
              <w:t xml:space="preserve"> Stirring Tools and Staggered Start</w:t>
            </w:r>
            <w:r>
              <w:rPr>
                <w:rFonts w:cs="DIN Offc"/>
                <w:color w:val="000000"/>
                <w:lang w:val="en-US"/>
              </w:rPr>
              <w:br/>
            </w:r>
            <w:r w:rsidR="00FF3FFB" w:rsidRPr="00FF3FFB">
              <w:rPr>
                <w:rFonts w:cs="DIN Offc"/>
                <w:color w:val="000000"/>
                <w:lang w:val="en-US"/>
              </w:rPr>
              <w:t xml:space="preserve">PTWS </w:t>
            </w:r>
            <w:r w:rsidR="00DD7C62">
              <w:rPr>
                <w:rFonts w:cs="DIN Offc"/>
                <w:color w:val="000000"/>
                <w:lang w:val="en-US"/>
              </w:rPr>
              <w:t>1</w:t>
            </w:r>
            <w:r w:rsidR="00FF3FFB" w:rsidRPr="00FF3FFB">
              <w:rPr>
                <w:rFonts w:cs="DIN Offc"/>
                <w:color w:val="000000"/>
                <w:lang w:val="en-US"/>
              </w:rPr>
              <w:t xml:space="preserve">30 uses the Pharma Test </w:t>
            </w:r>
            <w:proofErr w:type="spellStart"/>
            <w:r w:rsidR="00FF3FFB" w:rsidRPr="00FF3FFB">
              <w:rPr>
                <w:rFonts w:cs="DIN Offc"/>
                <w:color w:val="000000"/>
                <w:lang w:val="en-US"/>
              </w:rPr>
              <w:t>MonoShaft</w:t>
            </w:r>
            <w:proofErr w:type="spellEnd"/>
            <w:r w:rsidR="00FF3FFB" w:rsidRPr="00FF3FFB">
              <w:rPr>
                <w:rFonts w:cs="DIN Offc"/>
                <w:color w:val="000000"/>
                <w:lang w:val="en-US"/>
              </w:rPr>
              <w:t xml:space="preserve"> design with a main shaft and interchangeable tool heads. The shaft stays fixed in the instrument, keeping tool clearance consistent after initial installation. Each stirrer can be manually lifted for easy vessel access.</w:t>
            </w:r>
          </w:p>
          <w:p w14:paraId="0ECD3553" w14:textId="77777777" w:rsidR="00FF3FFB" w:rsidRDefault="00FF3FFB" w:rsidP="00FF3FFB">
            <w:pPr>
              <w:rPr>
                <w:rFonts w:cs="DIN Offc"/>
                <w:color w:val="000000"/>
                <w:lang w:val="en-US"/>
              </w:rPr>
            </w:pPr>
          </w:p>
          <w:p w14:paraId="4B4FB55E" w14:textId="77777777" w:rsidR="00680917" w:rsidRDefault="00FF3FFB" w:rsidP="00FF3FFB">
            <w:pPr>
              <w:rPr>
                <w:rFonts w:cs="DIN Offc"/>
                <w:color w:val="000000"/>
                <w:lang w:val="en-US"/>
              </w:rPr>
            </w:pPr>
            <w:r w:rsidRPr="00FF3FFB">
              <w:rPr>
                <w:rFonts w:cs="DIN Offc"/>
                <w:color w:val="000000"/>
                <w:lang w:val="en-US"/>
              </w:rPr>
              <w:t xml:space="preserve">PTWS </w:t>
            </w:r>
            <w:r w:rsidR="00DD7C62">
              <w:rPr>
                <w:rFonts w:cs="DIN Offc"/>
                <w:color w:val="000000"/>
                <w:lang w:val="en-US"/>
              </w:rPr>
              <w:t>1</w:t>
            </w:r>
            <w:r w:rsidRPr="00FF3FFB">
              <w:rPr>
                <w:rFonts w:cs="DIN Offc"/>
                <w:color w:val="000000"/>
                <w:lang w:val="en-US"/>
              </w:rPr>
              <w:t xml:space="preserve">30 also supports staggered start across its </w:t>
            </w:r>
            <w:r w:rsidR="00DD7C62">
              <w:rPr>
                <w:rFonts w:cs="DIN Offc"/>
                <w:color w:val="000000"/>
                <w:lang w:val="en-US"/>
              </w:rPr>
              <w:t>6</w:t>
            </w:r>
            <w:r w:rsidRPr="00FF3FFB">
              <w:rPr>
                <w:rFonts w:cs="DIN Offc"/>
                <w:color w:val="000000"/>
                <w:lang w:val="en-US"/>
              </w:rPr>
              <w:t xml:space="preserve"> positions, useful in manual mode.</w:t>
            </w:r>
          </w:p>
          <w:p w14:paraId="32F63050" w14:textId="6613810A" w:rsidR="00680917" w:rsidRPr="00FF3FFB" w:rsidRDefault="00680917" w:rsidP="00FF3FFB">
            <w:pPr>
              <w:rPr>
                <w:lang w:val="en-US"/>
              </w:rPr>
            </w:pPr>
          </w:p>
        </w:tc>
      </w:tr>
      <w:tr w:rsidR="0092057A" w:rsidRPr="00EA37CB" w14:paraId="7970E469" w14:textId="77777777" w:rsidTr="00A513B3">
        <w:tc>
          <w:tcPr>
            <w:tcW w:w="4158" w:type="dxa"/>
            <w:vAlign w:val="center"/>
          </w:tcPr>
          <w:p w14:paraId="679D05B7" w14:textId="6273387E" w:rsidR="00F96479" w:rsidRPr="00F96479" w:rsidRDefault="00F96479" w:rsidP="00FF3FFB">
            <w:pPr>
              <w:rPr>
                <w:rFonts w:cs="DIN Offc"/>
                <w:b/>
                <w:bCs/>
                <w:noProof/>
                <w:lang w:val="en-GB" w:eastAsia="en-GB"/>
              </w:rPr>
            </w:pPr>
            <w:r>
              <w:rPr>
                <w:rFonts w:cs="DIN Offc"/>
                <w:b/>
                <w:bCs/>
                <w:noProof/>
                <w:lang w:val="en-GB" w:eastAsia="en-GB"/>
              </w:rPr>
              <w:t xml:space="preserve">PTWS 130S </w:t>
            </w:r>
            <w:r w:rsidR="00E31149">
              <w:rPr>
                <w:rFonts w:cs="DIN Offc"/>
                <w:b/>
                <w:bCs/>
                <w:noProof/>
                <w:lang w:val="en-GB" w:eastAsia="en-GB"/>
              </w:rPr>
              <w:t xml:space="preserve">Variant </w:t>
            </w:r>
            <w:r>
              <w:rPr>
                <w:rFonts w:cs="DIN Offc"/>
                <w:b/>
                <w:bCs/>
                <w:noProof/>
                <w:lang w:val="en-GB" w:eastAsia="en-GB"/>
              </w:rPr>
              <w:t>with Individual Stirring Speed</w:t>
            </w:r>
            <w:r>
              <w:rPr>
                <w:rFonts w:cs="DIN Offc"/>
                <w:b/>
                <w:bCs/>
                <w:noProof/>
                <w:lang w:val="en-GB" w:eastAsia="en-GB"/>
              </w:rPr>
              <w:br/>
            </w:r>
            <w:r w:rsidR="00787199" w:rsidRPr="00787199">
              <w:rPr>
                <w:rFonts w:cs="DIN Offc"/>
                <w:noProof/>
                <w:lang w:val="en-GB" w:eastAsia="en-GB"/>
              </w:rPr>
              <w:t xml:space="preserve">This </w:t>
            </w:r>
            <w:r w:rsidR="00787199">
              <w:rPr>
                <w:rFonts w:cs="DIN Offc"/>
                <w:noProof/>
                <w:lang w:val="en-GB" w:eastAsia="en-GB"/>
              </w:rPr>
              <w:t>instrument version offers</w:t>
            </w:r>
            <w:r w:rsidR="00787199" w:rsidRPr="00787199">
              <w:rPr>
                <w:rFonts w:cs="DIN Offc"/>
                <w:noProof/>
                <w:lang w:val="en-GB" w:eastAsia="en-GB"/>
              </w:rPr>
              <w:t xml:space="preserve"> individual stirring speed control </w:t>
            </w:r>
            <w:r w:rsidR="00787199">
              <w:rPr>
                <w:rFonts w:cs="DIN Offc"/>
                <w:noProof/>
                <w:lang w:val="en-GB" w:eastAsia="en-GB"/>
              </w:rPr>
              <w:t>for each of the six testing stations</w:t>
            </w:r>
            <w:r w:rsidR="00F50EED">
              <w:rPr>
                <w:rFonts w:cs="DIN Offc"/>
                <w:noProof/>
                <w:lang w:val="en-GB" w:eastAsia="en-GB"/>
              </w:rPr>
              <w:t xml:space="preserve"> by means of a dedicated stepper motor for each </w:t>
            </w:r>
            <w:r w:rsidR="00E31149">
              <w:rPr>
                <w:rFonts w:cs="DIN Offc"/>
                <w:noProof/>
                <w:lang w:val="en-GB" w:eastAsia="en-GB"/>
              </w:rPr>
              <w:t>stirrer</w:t>
            </w:r>
            <w:r w:rsidR="00787199">
              <w:rPr>
                <w:rFonts w:cs="DIN Offc"/>
                <w:noProof/>
                <w:lang w:val="en-GB" w:eastAsia="en-GB"/>
              </w:rPr>
              <w:t xml:space="preserve">. </w:t>
            </w:r>
            <w:r w:rsidR="00F50EED">
              <w:rPr>
                <w:rFonts w:cs="DIN Offc"/>
                <w:noProof/>
                <w:lang w:val="en-GB" w:eastAsia="en-GB"/>
              </w:rPr>
              <w:t>This makes this model</w:t>
            </w:r>
            <w:r w:rsidR="00787199" w:rsidRPr="00787199">
              <w:rPr>
                <w:rFonts w:cs="DIN Offc"/>
                <w:noProof/>
                <w:lang w:val="en-GB" w:eastAsia="en-GB"/>
              </w:rPr>
              <w:t xml:space="preserve"> ideal for R&amp;D purposes</w:t>
            </w:r>
            <w:r w:rsidR="00F50EED">
              <w:rPr>
                <w:rFonts w:cs="DIN Offc"/>
                <w:noProof/>
                <w:lang w:val="en-GB" w:eastAsia="en-GB"/>
              </w:rPr>
              <w:t xml:space="preserve"> and dissolution method development</w:t>
            </w:r>
            <w:r w:rsidR="00787199" w:rsidRPr="00787199">
              <w:rPr>
                <w:rFonts w:cs="DIN Offc"/>
                <w:noProof/>
                <w:lang w:val="en-GB" w:eastAsia="en-GB"/>
              </w:rPr>
              <w:t>.</w:t>
            </w:r>
          </w:p>
        </w:tc>
        <w:tc>
          <w:tcPr>
            <w:tcW w:w="4914" w:type="dxa"/>
            <w:vAlign w:val="center"/>
          </w:tcPr>
          <w:p w14:paraId="0DF13452" w14:textId="6DC6CC65" w:rsidR="0092057A" w:rsidRPr="00F96479" w:rsidRDefault="0006287A" w:rsidP="00FF3FFB">
            <w:pPr>
              <w:rPr>
                <w:bCs/>
                <w:lang w:val="en-US"/>
              </w:rPr>
            </w:pPr>
            <w:r>
              <w:rPr>
                <w:noProof/>
              </w:rPr>
              <w:drawing>
                <wp:inline distT="0" distB="0" distL="0" distR="0" wp14:anchorId="1B2A3B10" wp14:editId="30B8655D">
                  <wp:extent cx="2736000" cy="1280238"/>
                  <wp:effectExtent l="0" t="0" r="7620" b="0"/>
                  <wp:docPr id="2035652904" name="Grafik 1" descr="Compact yet capable – the PTWS 120S dissolution tester features six individual stirring spe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ct yet capable – the PTWS 120S dissolution tester features six individual stirring speeds.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36000" cy="1280238"/>
                          </a:xfrm>
                          <a:prstGeom prst="rect">
                            <a:avLst/>
                          </a:prstGeom>
                          <a:noFill/>
                          <a:ln>
                            <a:noFill/>
                          </a:ln>
                        </pic:spPr>
                      </pic:pic>
                    </a:graphicData>
                  </a:graphic>
                </wp:inline>
              </w:drawing>
            </w:r>
          </w:p>
        </w:tc>
      </w:tr>
    </w:tbl>
    <w:p w14:paraId="326DCBA7" w14:textId="03767A00" w:rsidR="00680917" w:rsidRPr="009E6565" w:rsidRDefault="00680917" w:rsidP="00221C36">
      <w:pPr>
        <w:pStyle w:val="berschrift2"/>
      </w:pPr>
      <w:r w:rsidRPr="009E6565">
        <w:t>Offline Sampling and Sample Preparation</w:t>
      </w:r>
      <w:r w:rsidR="009C5D1E">
        <w:t xml:space="preserve"> Options</w:t>
      </w:r>
    </w:p>
    <w:p w14:paraId="392AA32E" w14:textId="02A4829B" w:rsidR="00680917" w:rsidRDefault="00760485" w:rsidP="00680917">
      <w:pPr>
        <w:rPr>
          <w:lang w:val="en-US"/>
        </w:rPr>
      </w:pPr>
      <w:r w:rsidRPr="005200C0">
        <w:rPr>
          <w:lang w:val="en-US"/>
        </w:rPr>
        <w:t xml:space="preserve">Using PTWS </w:t>
      </w:r>
      <w:r w:rsidR="00255B05">
        <w:rPr>
          <w:lang w:val="en-US"/>
        </w:rPr>
        <w:t>1</w:t>
      </w:r>
      <w:r>
        <w:rPr>
          <w:lang w:val="en-US"/>
        </w:rPr>
        <w:t>3</w:t>
      </w:r>
      <w:r w:rsidRPr="005200C0">
        <w:rPr>
          <w:lang w:val="en-US"/>
        </w:rPr>
        <w:t xml:space="preserve">0 within an automated system offers the operator full access to the vessels before and at the end of a run as the complete drive head is lifted electronically. Sampling sequence timing is programmed using the menu system of the PTWS </w:t>
      </w:r>
      <w:r w:rsidR="00255B05">
        <w:rPr>
          <w:lang w:val="en-US"/>
        </w:rPr>
        <w:t>1</w:t>
      </w:r>
      <w:r>
        <w:rPr>
          <w:lang w:val="en-US"/>
        </w:rPr>
        <w:t>30</w:t>
      </w:r>
      <w:r w:rsidRPr="005200C0">
        <w:rPr>
          <w:lang w:val="en-US"/>
        </w:rPr>
        <w:t xml:space="preserve"> instrument, while sampling volume and the optional media refilling process </w:t>
      </w:r>
      <w:r>
        <w:rPr>
          <w:lang w:val="en-US"/>
        </w:rPr>
        <w:t>are</w:t>
      </w:r>
      <w:r w:rsidRPr="005200C0">
        <w:rPr>
          <w:lang w:val="en-US"/>
        </w:rPr>
        <w:t xml:space="preserve"> programmed at </w:t>
      </w:r>
      <w:r>
        <w:rPr>
          <w:lang w:val="en-US"/>
        </w:rPr>
        <w:t>the fraction collector</w:t>
      </w:r>
      <w:r w:rsidRPr="005200C0">
        <w:rPr>
          <w:lang w:val="en-US"/>
        </w:rPr>
        <w:t>.</w:t>
      </w:r>
      <w:r w:rsidR="006D42CC">
        <w:rPr>
          <w:lang w:val="en-US"/>
        </w:rPr>
        <w:t xml:space="preserve"> </w:t>
      </w:r>
      <w:r w:rsidR="006D42CC" w:rsidRPr="005200C0">
        <w:rPr>
          <w:lang w:val="en-US"/>
        </w:rPr>
        <w:t xml:space="preserve">The </w:t>
      </w:r>
      <w:r w:rsidR="00255B05">
        <w:rPr>
          <w:lang w:val="en-US"/>
        </w:rPr>
        <w:t xml:space="preserve">system uses resident sampling probes fixed to the </w:t>
      </w:r>
      <w:r w:rsidR="002A47C2">
        <w:rPr>
          <w:lang w:val="en-US"/>
        </w:rPr>
        <w:t>covers of</w:t>
      </w:r>
      <w:r w:rsidR="006D42CC" w:rsidRPr="005200C0">
        <w:rPr>
          <w:lang w:val="en-US"/>
        </w:rPr>
        <w:t xml:space="preserve"> the dissolution vessels. Each sampling probe holds a PP sinter filter</w:t>
      </w:r>
      <w:r w:rsidR="006D42CC">
        <w:rPr>
          <w:lang w:val="en-US"/>
        </w:rPr>
        <w:t xml:space="preserve"> (usually </w:t>
      </w:r>
      <w:r w:rsidR="006D42CC" w:rsidRPr="005200C0">
        <w:rPr>
          <w:lang w:val="en-US"/>
        </w:rPr>
        <w:t>5 or 10µ</w:t>
      </w:r>
      <w:r w:rsidR="006D42CC">
        <w:rPr>
          <w:lang w:val="en-US"/>
        </w:rPr>
        <w:t>)</w:t>
      </w:r>
      <w:r w:rsidR="006D42CC" w:rsidRPr="005200C0">
        <w:rPr>
          <w:lang w:val="en-US"/>
        </w:rPr>
        <w:t xml:space="preserve">. When the tablets have been dropped into the dissolution vessels the automated </w:t>
      </w:r>
      <w:r w:rsidR="5A40810E" w:rsidRPr="2AE60736">
        <w:rPr>
          <w:lang w:val="en-US"/>
        </w:rPr>
        <w:t>test</w:t>
      </w:r>
      <w:r w:rsidR="006D42CC" w:rsidRPr="005200C0">
        <w:rPr>
          <w:lang w:val="en-US"/>
        </w:rPr>
        <w:t xml:space="preserve"> process starts. If the refilling option is used media refilling will start automatically after a sample has been withdrawn.</w:t>
      </w:r>
    </w:p>
    <w:p w14:paraId="485ED0BA" w14:textId="45E79447" w:rsidR="006D42CC" w:rsidRDefault="006D42CC" w:rsidP="006D42CC">
      <w:pPr>
        <w:pStyle w:val="berschrift2"/>
      </w:pPr>
      <w:r w:rsidRPr="00056BEF">
        <w:t xml:space="preserve">Connection to </w:t>
      </w:r>
      <w:r>
        <w:t xml:space="preserve">DSR-M </w:t>
      </w:r>
      <w:r w:rsidRPr="00056BEF">
        <w:t>Dissolution Sampling Robot</w:t>
      </w:r>
      <w:r w:rsidR="009C5D1E">
        <w:t xml:space="preserve"> and PTFC Fraction Collector</w:t>
      </w:r>
    </w:p>
    <w:tbl>
      <w:tblPr>
        <w:tblStyle w:val="Tabellenraster"/>
        <w:tblW w:w="0" w:type="auto"/>
        <w:tblLook w:val="04A0" w:firstRow="1" w:lastRow="0" w:firstColumn="1" w:lastColumn="0" w:noHBand="0" w:noVBand="1"/>
      </w:tblPr>
      <w:tblGrid>
        <w:gridCol w:w="4536"/>
        <w:gridCol w:w="4536"/>
      </w:tblGrid>
      <w:tr w:rsidR="00680917" w:rsidRPr="00C21FFE" w14:paraId="18570EEA" w14:textId="77777777" w:rsidTr="007F46AE">
        <w:tc>
          <w:tcPr>
            <w:tcW w:w="4536" w:type="dxa"/>
            <w:vAlign w:val="center"/>
          </w:tcPr>
          <w:p w14:paraId="57870896" w14:textId="7A6F9732" w:rsidR="00680917" w:rsidRPr="00A83302" w:rsidRDefault="00CD0666" w:rsidP="003B7DB5">
            <w:pPr>
              <w:rPr>
                <w:rFonts w:cs="DIN Offc Light"/>
                <w:bCs/>
                <w:lang w:val="en-US"/>
              </w:rPr>
            </w:pPr>
            <w:r w:rsidRPr="00A83302">
              <w:rPr>
                <w:bCs/>
                <w:noProof/>
                <w:lang w:val="en-GB" w:eastAsia="en-GB"/>
              </w:rPr>
              <w:drawing>
                <wp:inline distT="0" distB="0" distL="0" distR="0" wp14:anchorId="2608620F" wp14:editId="2AA6ADE5">
                  <wp:extent cx="2736000" cy="2024871"/>
                  <wp:effectExtent l="0" t="0" r="762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_DSR_Composing.jpg"/>
                          <pic:cNvPicPr/>
                        </pic:nvPicPr>
                        <pic:blipFill rotWithShape="1">
                          <a:blip r:embed="rId24" cstate="print">
                            <a:extLst>
                              <a:ext uri="{28A0092B-C50C-407E-A947-70E740481C1C}">
                                <a14:useLocalDpi xmlns:a14="http://schemas.microsoft.com/office/drawing/2010/main" val="0"/>
                              </a:ext>
                            </a:extLst>
                          </a:blip>
                          <a:srcRect t="18739" b="11449"/>
                          <a:stretch/>
                        </pic:blipFill>
                        <pic:spPr bwMode="auto">
                          <a:xfrm>
                            <a:off x="0" y="0"/>
                            <a:ext cx="2736000" cy="2024871"/>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72614312" w14:textId="52FA0B24" w:rsidR="00680917" w:rsidRPr="00A83302" w:rsidRDefault="00CD0666" w:rsidP="00A83302">
            <w:pPr>
              <w:rPr>
                <w:bCs/>
                <w:lang w:val="en-US"/>
              </w:rPr>
            </w:pPr>
            <w:r>
              <w:rPr>
                <w:rFonts w:cs="DIN Offc Light"/>
                <w:bCs/>
                <w:lang w:val="en-US"/>
              </w:rPr>
              <w:t xml:space="preserve">For offline automation PTWS </w:t>
            </w:r>
            <w:r w:rsidR="002A47C2">
              <w:rPr>
                <w:rFonts w:cs="DIN Offc Light"/>
                <w:bCs/>
                <w:lang w:val="en-US"/>
              </w:rPr>
              <w:t>1</w:t>
            </w:r>
            <w:r>
              <w:rPr>
                <w:rFonts w:cs="DIN Offc Light"/>
                <w:bCs/>
                <w:lang w:val="en-US"/>
              </w:rPr>
              <w:t xml:space="preserve">30 can be connected to the DSR-M dissolution sampling robot. </w:t>
            </w:r>
            <w:r w:rsidRPr="00A83302">
              <w:rPr>
                <w:rFonts w:cs="DIN Offc Light"/>
                <w:bCs/>
                <w:lang w:val="en-US"/>
              </w:rPr>
              <w:t xml:space="preserve">DSR-M features the capability of sample dilution and media refilling. </w:t>
            </w:r>
            <w:r>
              <w:rPr>
                <w:rFonts w:cs="DIN Offc Light"/>
                <w:bCs/>
                <w:lang w:val="en-US"/>
              </w:rPr>
              <w:t>It</w:t>
            </w:r>
            <w:r w:rsidRPr="00A83302">
              <w:rPr>
                <w:rFonts w:cs="DIN Offc Light"/>
                <w:bCs/>
                <w:lang w:val="en-US"/>
              </w:rPr>
              <w:t xml:space="preserve"> offers excellent sampling and refilling accuracy via the fully integrated valve-less piston pump module.</w:t>
            </w:r>
          </w:p>
        </w:tc>
      </w:tr>
      <w:tr w:rsidR="00406F70" w:rsidRPr="00D957F2" w14:paraId="51E9D30C" w14:textId="77777777" w:rsidTr="007F46AE">
        <w:tc>
          <w:tcPr>
            <w:tcW w:w="4536" w:type="dxa"/>
            <w:vAlign w:val="center"/>
          </w:tcPr>
          <w:p w14:paraId="31FA6B44" w14:textId="18FE6DB1" w:rsidR="00406F70" w:rsidRPr="00D957F2" w:rsidRDefault="00CD0666" w:rsidP="00A83302">
            <w:pPr>
              <w:rPr>
                <w:lang w:val="en-US"/>
              </w:rPr>
            </w:pPr>
            <w:r>
              <w:rPr>
                <w:lang w:val="en-US"/>
              </w:rPr>
              <w:lastRenderedPageBreak/>
              <w:t xml:space="preserve">Alternatively, </w:t>
            </w:r>
            <w:r w:rsidRPr="005200C0">
              <w:rPr>
                <w:lang w:val="en-US"/>
              </w:rPr>
              <w:t>the PTFC-</w:t>
            </w:r>
            <w:r>
              <w:rPr>
                <w:lang w:val="en-US"/>
              </w:rPr>
              <w:t>2/8SP</w:t>
            </w:r>
            <w:r w:rsidRPr="005200C0">
              <w:rPr>
                <w:lang w:val="en-US"/>
              </w:rPr>
              <w:t xml:space="preserve"> fraction collector </w:t>
            </w:r>
            <w:r>
              <w:rPr>
                <w:lang w:val="en-US"/>
              </w:rPr>
              <w:t>with</w:t>
            </w:r>
            <w:r w:rsidRPr="005200C0">
              <w:rPr>
                <w:lang w:val="en-US"/>
              </w:rPr>
              <w:t xml:space="preserve"> PT-SP syringe pump</w:t>
            </w:r>
            <w:r>
              <w:rPr>
                <w:lang w:val="en-US"/>
              </w:rPr>
              <w:t>s</w:t>
            </w:r>
            <w:r w:rsidRPr="005200C0">
              <w:rPr>
                <w:lang w:val="en-US"/>
              </w:rPr>
              <w:t xml:space="preserve"> can be </w:t>
            </w:r>
            <w:r>
              <w:rPr>
                <w:lang w:val="en-US"/>
              </w:rPr>
              <w:t xml:space="preserve">used. </w:t>
            </w:r>
            <w:r w:rsidRPr="005200C0">
              <w:rPr>
                <w:lang w:val="en-US"/>
              </w:rPr>
              <w:t xml:space="preserve">No external software is necessary </w:t>
            </w:r>
            <w:r>
              <w:rPr>
                <w:lang w:val="en-US"/>
              </w:rPr>
              <w:t>to control</w:t>
            </w:r>
            <w:r w:rsidRPr="005200C0">
              <w:rPr>
                <w:lang w:val="en-US"/>
              </w:rPr>
              <w:t xml:space="preserve"> </w:t>
            </w:r>
            <w:r>
              <w:rPr>
                <w:lang w:val="en-US"/>
              </w:rPr>
              <w:t>either of these</w:t>
            </w:r>
            <w:r w:rsidRPr="005200C0">
              <w:rPr>
                <w:lang w:val="en-US"/>
              </w:rPr>
              <w:t xml:space="preserve"> system</w:t>
            </w:r>
            <w:r>
              <w:rPr>
                <w:lang w:val="en-US"/>
              </w:rPr>
              <w:t>s</w:t>
            </w:r>
            <w:r w:rsidRPr="005200C0">
              <w:rPr>
                <w:lang w:val="en-US"/>
              </w:rPr>
              <w:t>.</w:t>
            </w:r>
          </w:p>
        </w:tc>
        <w:tc>
          <w:tcPr>
            <w:tcW w:w="4536" w:type="dxa"/>
            <w:vAlign w:val="center"/>
          </w:tcPr>
          <w:p w14:paraId="6EF1EBA4" w14:textId="64B81A46" w:rsidR="00406F70" w:rsidRPr="00A83302" w:rsidRDefault="00CD0666" w:rsidP="00A83302">
            <w:pPr>
              <w:rPr>
                <w:bCs/>
                <w:noProof/>
                <w:lang w:val="en-GB" w:eastAsia="en-GB"/>
              </w:rPr>
            </w:pPr>
            <w:r>
              <w:rPr>
                <w:noProof/>
              </w:rPr>
              <w:drawing>
                <wp:inline distT="0" distB="0" distL="0" distR="0" wp14:anchorId="05D4E43F" wp14:editId="5344FF2E">
                  <wp:extent cx="2734586" cy="2346385"/>
                  <wp:effectExtent l="0" t="0" r="8890" b="0"/>
                  <wp:docPr id="1462277693" name="Grafik 3" descr="PT-SP Multi Syringe Pu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T-SP Multi Syringe Pumps"/>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5263" b="17455"/>
                          <a:stretch>
                            <a:fillRect/>
                          </a:stretch>
                        </pic:blipFill>
                        <pic:spPr bwMode="auto">
                          <a:xfrm>
                            <a:off x="0" y="0"/>
                            <a:ext cx="2736000" cy="234759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EE3E6C5" w14:textId="4F356004" w:rsidR="00680917" w:rsidRDefault="007F46AE" w:rsidP="007F46AE">
      <w:pPr>
        <w:pStyle w:val="berschrift2"/>
      </w:pPr>
      <w:r>
        <w:t xml:space="preserve">ADS-L </w:t>
      </w:r>
      <w:r w:rsidRPr="00967237">
        <w:t xml:space="preserve">Closed Loop Online </w:t>
      </w:r>
      <w:r w:rsidR="009C5D1E">
        <w:t xml:space="preserve">Automated </w:t>
      </w:r>
      <w:r w:rsidRPr="00967237">
        <w:t>Systems</w:t>
      </w:r>
      <w:r w:rsidR="009C5D1E">
        <w:t xml:space="preserve"> using Diode Array</w:t>
      </w:r>
      <w:r w:rsidR="00655554">
        <w:t xml:space="preserve"> Spectrometer</w:t>
      </w:r>
    </w:p>
    <w:tbl>
      <w:tblPr>
        <w:tblStyle w:val="Tabellenraster"/>
        <w:tblW w:w="0" w:type="auto"/>
        <w:tblLook w:val="04A0" w:firstRow="1" w:lastRow="0" w:firstColumn="1" w:lastColumn="0" w:noHBand="0" w:noVBand="1"/>
      </w:tblPr>
      <w:tblGrid>
        <w:gridCol w:w="4536"/>
        <w:gridCol w:w="4536"/>
      </w:tblGrid>
      <w:tr w:rsidR="00680917" w:rsidRPr="00C21FFE" w14:paraId="31CB8A73" w14:textId="77777777" w:rsidTr="003C59AD">
        <w:tc>
          <w:tcPr>
            <w:tcW w:w="3984" w:type="dxa"/>
            <w:vAlign w:val="center"/>
          </w:tcPr>
          <w:p w14:paraId="68190382" w14:textId="77777777" w:rsidR="00680917" w:rsidRDefault="00680917" w:rsidP="003C59AD">
            <w:pPr>
              <w:rPr>
                <w:lang w:val="en-US"/>
              </w:rPr>
            </w:pPr>
            <w:r>
              <w:rPr>
                <w:rFonts w:cs="DIN Offc Light"/>
                <w:noProof/>
                <w:lang w:val="en-GB" w:eastAsia="en-GB"/>
              </w:rPr>
              <w:drawing>
                <wp:inline distT="0" distB="0" distL="0" distR="0" wp14:anchorId="5EA9A11E" wp14:editId="7848D9B7">
                  <wp:extent cx="2736000" cy="1599944"/>
                  <wp:effectExtent l="0" t="0" r="7620" b="63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311_PT_ADS-L-820_IPC_TIDAS_001_ret.jpg"/>
                          <pic:cNvPicPr/>
                        </pic:nvPicPr>
                        <pic:blipFill rotWithShape="1">
                          <a:blip r:embed="rId26" cstate="print">
                            <a:extLst>
                              <a:ext uri="{28A0092B-C50C-407E-A947-70E740481C1C}">
                                <a14:useLocalDpi xmlns:a14="http://schemas.microsoft.com/office/drawing/2010/main" val="0"/>
                              </a:ext>
                            </a:extLst>
                          </a:blip>
                          <a:srcRect l="57666" t="62915"/>
                          <a:stretch/>
                        </pic:blipFill>
                        <pic:spPr bwMode="auto">
                          <a:xfrm>
                            <a:off x="0" y="0"/>
                            <a:ext cx="2736000" cy="1599944"/>
                          </a:xfrm>
                          <a:prstGeom prst="rect">
                            <a:avLst/>
                          </a:prstGeom>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3468C147" w14:textId="0C88B21A" w:rsidR="006E2DEA" w:rsidRPr="006E2DEA" w:rsidRDefault="00680917" w:rsidP="003C59AD">
            <w:pPr>
              <w:rPr>
                <w:rFonts w:cs="DIN Offc Light"/>
                <w:lang w:val="en-US"/>
              </w:rPr>
            </w:pPr>
            <w:r w:rsidRPr="005200C0">
              <w:rPr>
                <w:rFonts w:cs="DIN Offc Light"/>
                <w:lang w:val="en-US"/>
              </w:rPr>
              <w:t xml:space="preserve">For an online automated </w:t>
            </w:r>
            <w:r w:rsidR="003C59AD">
              <w:rPr>
                <w:rFonts w:cs="DIN Offc Light"/>
                <w:lang w:val="en-US"/>
              </w:rPr>
              <w:t xml:space="preserve">closed loop </w:t>
            </w:r>
            <w:proofErr w:type="gramStart"/>
            <w:r w:rsidRPr="005200C0">
              <w:rPr>
                <w:rFonts w:cs="DIN Offc Light"/>
                <w:lang w:val="en-US"/>
              </w:rPr>
              <w:t>system</w:t>
            </w:r>
            <w:proofErr w:type="gramEnd"/>
            <w:r w:rsidRPr="005200C0">
              <w:rPr>
                <w:rFonts w:cs="DIN Offc Light"/>
                <w:lang w:val="en-US"/>
              </w:rPr>
              <w:t xml:space="preserve"> </w:t>
            </w:r>
            <w:r>
              <w:rPr>
                <w:rFonts w:cs="DIN Offc Light"/>
                <w:lang w:val="en-US"/>
              </w:rPr>
              <w:t>the J&amp;M TIDAS L</w:t>
            </w:r>
            <w:r w:rsidRPr="005200C0">
              <w:rPr>
                <w:rFonts w:cs="DIN Offc Light"/>
                <w:lang w:val="en-US"/>
              </w:rPr>
              <w:t xml:space="preserve"> UV/VIS spectrometer with a</w:t>
            </w:r>
            <w:r w:rsidR="007F46AE">
              <w:rPr>
                <w:rFonts w:cs="DIN Offc Light"/>
                <w:lang w:val="en-US"/>
              </w:rPr>
              <w:t>n</w:t>
            </w:r>
            <w:r w:rsidRPr="005200C0">
              <w:rPr>
                <w:rFonts w:cs="DIN Offc Light"/>
                <w:lang w:val="en-US"/>
              </w:rPr>
              <w:t xml:space="preserve"> </w:t>
            </w:r>
            <w:r w:rsidR="007F46AE">
              <w:rPr>
                <w:rFonts w:cs="DIN Offc Light"/>
                <w:lang w:val="en-US"/>
              </w:rPr>
              <w:t>8</w:t>
            </w:r>
            <w:r w:rsidR="003C59AD">
              <w:rPr>
                <w:rFonts w:cs="DIN Offc Light"/>
                <w:lang w:val="en-US"/>
              </w:rPr>
              <w:t>-</w:t>
            </w:r>
            <w:r>
              <w:rPr>
                <w:rFonts w:cs="DIN Offc Light"/>
                <w:lang w:val="en-US"/>
              </w:rPr>
              <w:t xml:space="preserve">position </w:t>
            </w:r>
            <w:r w:rsidRPr="36F3AEB8">
              <w:rPr>
                <w:rFonts w:cs="DIN Offc Light"/>
                <w:lang w:val="en-US"/>
              </w:rPr>
              <w:t>multi</w:t>
            </w:r>
            <w:r w:rsidRPr="005200C0">
              <w:rPr>
                <w:rFonts w:cs="DIN Offc Light"/>
                <w:lang w:val="en-US"/>
              </w:rPr>
              <w:t>-cell-changer</w:t>
            </w:r>
            <w:r w:rsidR="003C59AD">
              <w:rPr>
                <w:rFonts w:cs="DIN Offc Light"/>
                <w:lang w:val="en-US"/>
              </w:rPr>
              <w:t xml:space="preserve"> is the ideal choice</w:t>
            </w:r>
            <w:r w:rsidRPr="005200C0">
              <w:rPr>
                <w:rFonts w:cs="DIN Offc Light"/>
                <w:lang w:val="en-US"/>
              </w:rPr>
              <w:t xml:space="preserve">. </w:t>
            </w:r>
            <w:r w:rsidR="003C59AD">
              <w:rPr>
                <w:rFonts w:cs="DIN Offc Light"/>
                <w:lang w:val="en-US"/>
              </w:rPr>
              <w:t>This</w:t>
            </w:r>
            <w:r w:rsidRPr="005200C0">
              <w:rPr>
                <w:rFonts w:cs="DIN Offc Light"/>
                <w:lang w:val="en-US"/>
              </w:rPr>
              <w:t xml:space="preserve"> system is controlled by the powerful </w:t>
            </w:r>
            <w:proofErr w:type="spellStart"/>
            <w:r w:rsidRPr="005200C0">
              <w:rPr>
                <w:rFonts w:cs="DIN Offc Light"/>
                <w:lang w:val="en-US"/>
              </w:rPr>
              <w:t>WinDiss</w:t>
            </w:r>
            <w:proofErr w:type="spellEnd"/>
            <w:r w:rsidRPr="005200C0">
              <w:rPr>
                <w:rFonts w:cs="DIN Offc Light"/>
                <w:lang w:val="en-US"/>
              </w:rPr>
              <w:t xml:space="preserve"> ARGUS </w:t>
            </w:r>
            <w:r w:rsidR="0053443F">
              <w:rPr>
                <w:rFonts w:cs="DIN Offc Light"/>
                <w:lang w:val="en-US"/>
              </w:rPr>
              <w:t>D</w:t>
            </w:r>
            <w:r w:rsidRPr="005200C0">
              <w:rPr>
                <w:rFonts w:cs="DIN Offc Light"/>
                <w:lang w:val="en-US"/>
              </w:rPr>
              <w:t>issolution software</w:t>
            </w:r>
            <w:r>
              <w:rPr>
                <w:rFonts w:cs="DIN Offc Light"/>
                <w:lang w:val="en-US"/>
              </w:rPr>
              <w:t xml:space="preserve"> running on the integrated PC of the TIDAS L spectrometer</w:t>
            </w:r>
            <w:r w:rsidRPr="005200C0">
              <w:rPr>
                <w:rFonts w:cs="DIN Offc Light"/>
                <w:lang w:val="en-US"/>
              </w:rPr>
              <w:t>.</w:t>
            </w:r>
          </w:p>
        </w:tc>
      </w:tr>
      <w:tr w:rsidR="00292220" w:rsidRPr="007B0DF5" w14:paraId="26BD455B" w14:textId="77777777" w:rsidTr="003C59AD">
        <w:tc>
          <w:tcPr>
            <w:tcW w:w="3984" w:type="dxa"/>
            <w:vAlign w:val="center"/>
          </w:tcPr>
          <w:p w14:paraId="3D56B51B" w14:textId="315E280C" w:rsidR="00292220" w:rsidRDefault="006E2DEA" w:rsidP="006E2DEA">
            <w:pPr>
              <w:rPr>
                <w:rFonts w:cs="DIN Offc Light"/>
                <w:noProof/>
                <w:lang w:val="en-GB" w:eastAsia="en-GB"/>
              </w:rPr>
            </w:pPr>
            <w:r w:rsidRPr="00564395">
              <w:rPr>
                <w:rFonts w:cs="DIN Offc Light"/>
                <w:noProof/>
                <w:lang w:val="en-GB" w:eastAsia="en-GB"/>
              </w:rPr>
              <w:t xml:space="preserve">The WinDiss ARGUS Dissolution </w:t>
            </w:r>
            <w:r>
              <w:rPr>
                <w:rFonts w:cs="DIN Offc Light"/>
                <w:noProof/>
                <w:lang w:val="en-GB" w:eastAsia="en-GB"/>
              </w:rPr>
              <w:t>s</w:t>
            </w:r>
            <w:r w:rsidRPr="00564395">
              <w:rPr>
                <w:rFonts w:cs="DIN Offc Light"/>
                <w:noProof/>
                <w:lang w:val="en-GB" w:eastAsia="en-GB"/>
              </w:rPr>
              <w:t>oftware is a scientific dissolution data management software for instrument control, data acquisition, data management, processing and reporting – designed by users for users.</w:t>
            </w:r>
            <w:r>
              <w:rPr>
                <w:rFonts w:cs="DIN Offc Light"/>
                <w:noProof/>
                <w:lang w:val="en-GB" w:eastAsia="en-GB"/>
              </w:rPr>
              <w:t xml:space="preserve"> </w:t>
            </w:r>
            <w:r w:rsidR="00564395" w:rsidRPr="00564395">
              <w:rPr>
                <w:rFonts w:cs="DIN Offc Light"/>
                <w:noProof/>
                <w:lang w:val="en-GB" w:eastAsia="en-GB"/>
              </w:rPr>
              <w:t>Whether you perform dissolution tests occasionally or several times each day WinDiss ARGUS Dissolution will make you more productive in running tests and analyzing results.</w:t>
            </w:r>
          </w:p>
        </w:tc>
        <w:tc>
          <w:tcPr>
            <w:tcW w:w="5016" w:type="dxa"/>
            <w:vAlign w:val="center"/>
          </w:tcPr>
          <w:p w14:paraId="426E90FE" w14:textId="1F739B1A" w:rsidR="00292220" w:rsidRPr="005200C0" w:rsidRDefault="00292220" w:rsidP="003C59AD">
            <w:pPr>
              <w:rPr>
                <w:rFonts w:cs="DIN Offc Light"/>
                <w:lang w:val="en-US"/>
              </w:rPr>
            </w:pPr>
            <w:r>
              <w:rPr>
                <w:noProof/>
              </w:rPr>
              <w:drawing>
                <wp:inline distT="0" distB="0" distL="0" distR="0" wp14:anchorId="311209F1" wp14:editId="1C142B32">
                  <wp:extent cx="2734945" cy="1811548"/>
                  <wp:effectExtent l="0" t="0" r="8255" b="0"/>
                  <wp:docPr id="1937173372" name="Grafik 2" descr="WinDiss ARGUS Dissolution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Diss ARGUS Dissolution Software"/>
                          <pic:cNvPicPr>
                            <a:picLocks noChangeAspect="1" noChangeArrowheads="1"/>
                          </pic:cNvPicPr>
                        </pic:nvPicPr>
                        <pic:blipFill rotWithShape="1">
                          <a:blip r:embed="rId27">
                            <a:extLst>
                              <a:ext uri="{28A0092B-C50C-407E-A947-70E740481C1C}">
                                <a14:useLocalDpi xmlns:a14="http://schemas.microsoft.com/office/drawing/2010/main" val="0"/>
                              </a:ext>
                            </a:extLst>
                          </a:blip>
                          <a:srcRect l="31119" t="12239" b="7435"/>
                          <a:stretch>
                            <a:fillRect/>
                          </a:stretch>
                        </pic:blipFill>
                        <pic:spPr bwMode="auto">
                          <a:xfrm>
                            <a:off x="0" y="0"/>
                            <a:ext cx="2736000" cy="181224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30CBD9" w14:textId="77777777" w:rsidR="005029F8" w:rsidRPr="00AD47BD" w:rsidRDefault="005029F8" w:rsidP="005029F8">
      <w:pPr>
        <w:pStyle w:val="berschrift2"/>
        <w:spacing w:before="200" w:after="40"/>
        <w:rPr>
          <w:szCs w:val="20"/>
        </w:rPr>
      </w:pPr>
      <w:r w:rsidRPr="00AD47BD">
        <w:rPr>
          <w:szCs w:val="20"/>
        </w:rPr>
        <w:t>PT-Node</w:t>
      </w:r>
      <w:r>
        <w:rPr>
          <w:szCs w:val="20"/>
        </w:rPr>
        <w:t xml:space="preserve"> </w:t>
      </w:r>
      <w:r w:rsidRPr="00AD47BD">
        <w:rPr>
          <w:szCs w:val="20"/>
        </w:rPr>
        <w:t>Network Adapter for Printing and Data Transfer</w:t>
      </w:r>
    </w:p>
    <w:tbl>
      <w:tblPr>
        <w:tblStyle w:val="Tabellenraster"/>
        <w:tblW w:w="0" w:type="auto"/>
        <w:tblLook w:val="04A0" w:firstRow="1" w:lastRow="0" w:firstColumn="1" w:lastColumn="0" w:noHBand="0" w:noVBand="1"/>
      </w:tblPr>
      <w:tblGrid>
        <w:gridCol w:w="4603"/>
        <w:gridCol w:w="4469"/>
      </w:tblGrid>
      <w:tr w:rsidR="00EE4A70" w:rsidRPr="00AD47BD" w14:paraId="1D39A156" w14:textId="77777777" w:rsidTr="004B4097">
        <w:tc>
          <w:tcPr>
            <w:tcW w:w="4603" w:type="dxa"/>
            <w:tcBorders>
              <w:top w:val="nil"/>
              <w:left w:val="nil"/>
              <w:bottom w:val="nil"/>
              <w:right w:val="nil"/>
            </w:tcBorders>
            <w:vAlign w:val="center"/>
          </w:tcPr>
          <w:p w14:paraId="6D2EE0DC" w14:textId="77777777" w:rsidR="00EE4A70" w:rsidRDefault="00EE4A70">
            <w:pPr>
              <w:pStyle w:val="berschrift2"/>
              <w:rPr>
                <w:szCs w:val="20"/>
              </w:rPr>
            </w:pPr>
            <w:r w:rsidRPr="00B55493">
              <w:rPr>
                <w:szCs w:val="20"/>
              </w:rPr>
              <w:drawing>
                <wp:inline distT="0" distB="0" distL="0" distR="0" wp14:anchorId="46EF2374" wp14:editId="5F2FF05B">
                  <wp:extent cx="2734413" cy="1964131"/>
                  <wp:effectExtent l="0" t="0" r="8890" b="0"/>
                  <wp:docPr id="916923823" name="Grafik 916923823" descr="Ein Bild, das Text,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lektronik enthält.&#10;&#10;Automatisch generierte Beschreibung"/>
                          <pic:cNvPicPr/>
                        </pic:nvPicPr>
                        <pic:blipFill rotWithShape="1">
                          <a:blip r:embed="rId28"/>
                          <a:srcRect t="4937" b="3604"/>
                          <a:stretch/>
                        </pic:blipFill>
                        <pic:spPr bwMode="auto">
                          <a:xfrm>
                            <a:off x="0" y="0"/>
                            <a:ext cx="2736000" cy="1965271"/>
                          </a:xfrm>
                          <a:prstGeom prst="rect">
                            <a:avLst/>
                          </a:prstGeom>
                          <a:ln>
                            <a:noFill/>
                          </a:ln>
                          <a:extLst>
                            <a:ext uri="{53640926-AAD7-44D8-BBD7-CCE9431645EC}">
                              <a14:shadowObscured xmlns:a14="http://schemas.microsoft.com/office/drawing/2010/main"/>
                            </a:ext>
                          </a:extLst>
                        </pic:spPr>
                      </pic:pic>
                    </a:graphicData>
                  </a:graphic>
                </wp:inline>
              </w:drawing>
            </w:r>
          </w:p>
        </w:tc>
        <w:tc>
          <w:tcPr>
            <w:tcW w:w="4469" w:type="dxa"/>
            <w:tcBorders>
              <w:top w:val="nil"/>
              <w:left w:val="nil"/>
              <w:bottom w:val="nil"/>
              <w:right w:val="nil"/>
            </w:tcBorders>
            <w:vAlign w:val="center"/>
          </w:tcPr>
          <w:p w14:paraId="3E13EB60" w14:textId="1A8A7CA6" w:rsidR="00EE4A70" w:rsidRPr="00C91E99" w:rsidRDefault="00EE4A70">
            <w:pPr>
              <w:pStyle w:val="berschrift2"/>
              <w:spacing w:before="200" w:after="0"/>
              <w:rPr>
                <w:b w:val="0"/>
                <w:bCs/>
                <w:szCs w:val="20"/>
              </w:rPr>
            </w:pPr>
            <w:r w:rsidRPr="00C91E99">
              <w:rPr>
                <w:b w:val="0"/>
                <w:bCs/>
                <w:szCs w:val="20"/>
              </w:rPr>
              <w:t>PT-Node is an adapter that connects up to two Pharma Test instruments simultaneously to a network using a wired LAN connection. This way you can print test results from the instrument via your web browser on any local or network printer. Furthermore, it is possible to transfer the test results from the instruments to external systems in the same network.</w:t>
            </w:r>
            <w:r>
              <w:rPr>
                <w:b w:val="0"/>
                <w:bCs/>
                <w:szCs w:val="20"/>
              </w:rPr>
              <w:t xml:space="preserve"> PT-Node supports PTWS </w:t>
            </w:r>
            <w:r w:rsidR="002A47C2">
              <w:rPr>
                <w:b w:val="0"/>
                <w:bCs/>
                <w:szCs w:val="20"/>
              </w:rPr>
              <w:t>1</w:t>
            </w:r>
            <w:r>
              <w:rPr>
                <w:b w:val="0"/>
                <w:bCs/>
                <w:szCs w:val="20"/>
              </w:rPr>
              <w:t>30.</w:t>
            </w:r>
          </w:p>
        </w:tc>
      </w:tr>
    </w:tbl>
    <w:p w14:paraId="75E2BED5" w14:textId="77777777" w:rsidR="006868C9" w:rsidRDefault="006868C9">
      <w:pPr>
        <w:spacing w:line="276" w:lineRule="auto"/>
        <w:rPr>
          <w:rFonts w:eastAsiaTheme="majorEastAsia" w:cstheme="majorBidi"/>
          <w:b/>
          <w:noProof/>
          <w:color w:val="000000" w:themeColor="text1"/>
          <w:szCs w:val="26"/>
          <w:lang w:val="en-US"/>
        </w:rPr>
      </w:pPr>
      <w:r>
        <w:br w:type="page"/>
      </w:r>
    </w:p>
    <w:p w14:paraId="17E28064" w14:textId="6A047A39" w:rsidR="004B4097" w:rsidRPr="004B4097" w:rsidRDefault="004B4097" w:rsidP="00255B05">
      <w:pPr>
        <w:pStyle w:val="berschrift2"/>
        <w:tabs>
          <w:tab w:val="right" w:pos="9072"/>
        </w:tabs>
      </w:pPr>
      <w:r w:rsidRPr="00EE3430">
        <w:lastRenderedPageBreak/>
        <w:t>Example Runtime Report</w:t>
      </w:r>
      <w:r w:rsidR="00255B05">
        <w:tab/>
      </w:r>
    </w:p>
    <w:tbl>
      <w:tblPr>
        <w:tblW w:w="0" w:type="auto"/>
        <w:tblLook w:val="01E0" w:firstRow="1" w:lastRow="1" w:firstColumn="1" w:lastColumn="1" w:noHBand="0" w:noVBand="0"/>
      </w:tblPr>
      <w:tblGrid>
        <w:gridCol w:w="3486"/>
        <w:gridCol w:w="5581"/>
      </w:tblGrid>
      <w:tr w:rsidR="004B4097" w:rsidRPr="002E090D" w14:paraId="50CDE9CB" w14:textId="77777777">
        <w:trPr>
          <w:trHeight w:val="235"/>
        </w:trPr>
        <w:tc>
          <w:tcPr>
            <w:tcW w:w="3528" w:type="dxa"/>
            <w:tcBorders>
              <w:top w:val="single" w:sz="4" w:space="0" w:color="auto"/>
              <w:left w:val="single" w:sz="4" w:space="0" w:color="auto"/>
              <w:bottom w:val="single" w:sz="4" w:space="0" w:color="auto"/>
              <w:right w:val="single" w:sz="4" w:space="0" w:color="auto"/>
            </w:tcBorders>
          </w:tcPr>
          <w:p w14:paraId="67642D54"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RUN TIME REPORT</w:t>
            </w:r>
          </w:p>
          <w:p w14:paraId="092BE7C7"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w:t>
            </w:r>
          </w:p>
          <w:p w14:paraId="74678539" w14:textId="77777777" w:rsidR="004B4097" w:rsidRPr="002B096C" w:rsidRDefault="004B4097">
            <w:pPr>
              <w:pStyle w:val="neuerAbsatz"/>
              <w:spacing w:after="0"/>
              <w:jc w:val="left"/>
              <w:rPr>
                <w:rFonts w:cs="DIN Offc"/>
                <w:b/>
                <w:sz w:val="16"/>
                <w:szCs w:val="16"/>
                <w:lang w:val="en-US"/>
              </w:rPr>
            </w:pPr>
          </w:p>
          <w:p w14:paraId="426EC3EF" w14:textId="3B4C2CB3"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PHARMA TEST PTWS</w:t>
            </w:r>
            <w:r w:rsidR="002B5CF6">
              <w:rPr>
                <w:rFonts w:cs="DIN Offc"/>
                <w:b/>
                <w:sz w:val="16"/>
                <w:szCs w:val="16"/>
                <w:lang w:val="en-US"/>
              </w:rPr>
              <w:t xml:space="preserve"> </w:t>
            </w:r>
            <w:r w:rsidR="00DD7C62">
              <w:rPr>
                <w:rFonts w:cs="DIN Offc"/>
                <w:b/>
                <w:sz w:val="16"/>
                <w:szCs w:val="16"/>
                <w:lang w:val="en-US"/>
              </w:rPr>
              <w:t>1</w:t>
            </w:r>
            <w:r w:rsidR="002B5CF6">
              <w:rPr>
                <w:rFonts w:cs="DIN Offc"/>
                <w:b/>
                <w:sz w:val="16"/>
                <w:szCs w:val="16"/>
                <w:lang w:val="en-US"/>
              </w:rPr>
              <w:t>3</w:t>
            </w:r>
            <w:r>
              <w:rPr>
                <w:rFonts w:cs="DIN Offc"/>
                <w:b/>
                <w:sz w:val="16"/>
                <w:szCs w:val="16"/>
                <w:lang w:val="en-US"/>
              </w:rPr>
              <w:t>0</w:t>
            </w:r>
            <w:r w:rsidR="00C3652A">
              <w:rPr>
                <w:rFonts w:cs="DIN Offc"/>
                <w:b/>
                <w:sz w:val="16"/>
                <w:szCs w:val="16"/>
                <w:lang w:val="en-US"/>
              </w:rPr>
              <w:t>D</w:t>
            </w:r>
          </w:p>
          <w:p w14:paraId="2E5F74C7" w14:textId="1FF633A0"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 xml:space="preserve">S/N: </w:t>
            </w:r>
            <w:r w:rsidR="006D67E8">
              <w:rPr>
                <w:rFonts w:cs="DIN Offc"/>
                <w:b/>
                <w:sz w:val="16"/>
                <w:szCs w:val="16"/>
                <w:lang w:val="en-US"/>
              </w:rPr>
              <w:t>3</w:t>
            </w:r>
            <w:r>
              <w:rPr>
                <w:rFonts w:cs="DIN Offc"/>
                <w:b/>
                <w:sz w:val="16"/>
                <w:szCs w:val="16"/>
                <w:lang w:val="en-US"/>
              </w:rPr>
              <w:t>2</w:t>
            </w:r>
            <w:r w:rsidRPr="002B096C">
              <w:rPr>
                <w:rFonts w:cs="DIN Offc"/>
                <w:b/>
                <w:sz w:val="16"/>
                <w:szCs w:val="16"/>
                <w:lang w:val="en-US"/>
              </w:rPr>
              <w:t>018</w:t>
            </w:r>
          </w:p>
          <w:p w14:paraId="1F0FBEAD"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V: 1.00</w:t>
            </w:r>
          </w:p>
          <w:p w14:paraId="3A12B828" w14:textId="77777777" w:rsidR="004B4097" w:rsidRPr="002B096C" w:rsidRDefault="004B4097">
            <w:pPr>
              <w:pStyle w:val="neuerAbsatz"/>
              <w:spacing w:after="0"/>
              <w:jc w:val="left"/>
              <w:rPr>
                <w:rFonts w:cs="DIN Offc"/>
                <w:b/>
                <w:sz w:val="16"/>
                <w:szCs w:val="16"/>
                <w:lang w:val="en-US"/>
              </w:rPr>
            </w:pPr>
          </w:p>
          <w:p w14:paraId="7B2FB10B"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PRINT DATE/TIME:</w:t>
            </w:r>
          </w:p>
          <w:p w14:paraId="6FA7DD04"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02.0</w:t>
            </w:r>
            <w:r>
              <w:rPr>
                <w:rFonts w:cs="DIN Offc"/>
                <w:b/>
                <w:sz w:val="16"/>
                <w:szCs w:val="16"/>
                <w:lang w:val="en-US"/>
              </w:rPr>
              <w:t>6</w:t>
            </w:r>
            <w:r w:rsidRPr="002B096C">
              <w:rPr>
                <w:rFonts w:cs="DIN Offc"/>
                <w:b/>
                <w:sz w:val="16"/>
                <w:szCs w:val="16"/>
                <w:lang w:val="en-US"/>
              </w:rPr>
              <w:t>.201</w:t>
            </w:r>
            <w:r>
              <w:rPr>
                <w:rFonts w:cs="DIN Offc"/>
                <w:b/>
                <w:sz w:val="16"/>
                <w:szCs w:val="16"/>
                <w:lang w:val="en-US"/>
              </w:rPr>
              <w:t>8</w:t>
            </w:r>
            <w:r w:rsidRPr="002B096C">
              <w:rPr>
                <w:rFonts w:cs="DIN Offc"/>
                <w:b/>
                <w:sz w:val="16"/>
                <w:szCs w:val="16"/>
                <w:lang w:val="en-US"/>
              </w:rPr>
              <w:t xml:space="preserve"> 12:31:48</w:t>
            </w:r>
          </w:p>
          <w:p w14:paraId="15D6E38F" w14:textId="77777777" w:rsidR="004B4097" w:rsidRPr="002B096C" w:rsidRDefault="004B4097">
            <w:pPr>
              <w:pStyle w:val="neuerAbsatz"/>
              <w:spacing w:after="0"/>
              <w:jc w:val="left"/>
              <w:rPr>
                <w:rFonts w:cs="DIN Offc"/>
                <w:b/>
                <w:sz w:val="16"/>
                <w:szCs w:val="16"/>
                <w:lang w:val="en-US"/>
              </w:rPr>
            </w:pPr>
            <w:proofErr w:type="gramStart"/>
            <w:r w:rsidRPr="002B096C">
              <w:rPr>
                <w:rFonts w:cs="DIN Offc"/>
                <w:b/>
                <w:sz w:val="16"/>
                <w:szCs w:val="16"/>
                <w:lang w:val="en-US"/>
              </w:rPr>
              <w:t>USER NAME</w:t>
            </w:r>
            <w:proofErr w:type="gramEnd"/>
            <w:r w:rsidRPr="002B096C">
              <w:rPr>
                <w:rFonts w:cs="DIN Offc"/>
                <w:b/>
                <w:sz w:val="16"/>
                <w:szCs w:val="16"/>
                <w:lang w:val="en-US"/>
              </w:rPr>
              <w:t>: ADMIN</w:t>
            </w:r>
          </w:p>
          <w:p w14:paraId="6FE49739"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PRODUCT NAME: PRODUCT1</w:t>
            </w:r>
          </w:p>
          <w:p w14:paraId="2F8A6157"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METHOD NAME: METHOD1</w:t>
            </w:r>
          </w:p>
          <w:p w14:paraId="6AC5155A" w14:textId="77777777" w:rsidR="004B4097" w:rsidRPr="002B096C" w:rsidRDefault="004B4097">
            <w:pPr>
              <w:pStyle w:val="neuerAbsatz"/>
              <w:spacing w:after="0"/>
              <w:jc w:val="left"/>
              <w:rPr>
                <w:rFonts w:cs="DIN Offc"/>
                <w:b/>
                <w:sz w:val="16"/>
                <w:szCs w:val="16"/>
                <w:lang w:val="en-US"/>
              </w:rPr>
            </w:pPr>
          </w:p>
          <w:p w14:paraId="25D11A3A"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BATCH: 1</w:t>
            </w:r>
          </w:p>
          <w:p w14:paraId="61E7F8B6"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BATH TEMP NOM.: 37.0</w:t>
            </w:r>
          </w:p>
          <w:p w14:paraId="1B3D4F90"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BATH TEMP ACT.: 36.9</w:t>
            </w:r>
          </w:p>
          <w:p w14:paraId="1A21FAF1"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LIFT: USP 1</w:t>
            </w:r>
          </w:p>
          <w:p w14:paraId="24A4A8CC" w14:textId="77777777" w:rsidR="004B4097" w:rsidRPr="005054EC" w:rsidRDefault="004B4097">
            <w:pPr>
              <w:pStyle w:val="neuerAbsatz"/>
              <w:spacing w:after="0"/>
              <w:jc w:val="left"/>
              <w:rPr>
                <w:rFonts w:cs="DIN Offc"/>
                <w:b/>
                <w:sz w:val="16"/>
                <w:szCs w:val="16"/>
                <w:lang w:val="fr-FR"/>
              </w:rPr>
            </w:pPr>
            <w:proofErr w:type="gramStart"/>
            <w:r w:rsidRPr="005054EC">
              <w:rPr>
                <w:rFonts w:cs="DIN Offc"/>
                <w:b/>
                <w:sz w:val="16"/>
                <w:szCs w:val="16"/>
                <w:lang w:val="fr-FR"/>
              </w:rPr>
              <w:t>VOLUME:</w:t>
            </w:r>
            <w:proofErr w:type="gramEnd"/>
            <w:r w:rsidRPr="005054EC">
              <w:rPr>
                <w:rFonts w:cs="DIN Offc"/>
                <w:b/>
                <w:sz w:val="16"/>
                <w:szCs w:val="16"/>
                <w:lang w:val="fr-FR"/>
              </w:rPr>
              <w:t xml:space="preserve"> 900ml</w:t>
            </w:r>
          </w:p>
          <w:p w14:paraId="5BEC6B41" w14:textId="77777777" w:rsidR="004B4097" w:rsidRPr="005054EC" w:rsidRDefault="004B4097">
            <w:pPr>
              <w:pStyle w:val="neuerAbsatz"/>
              <w:spacing w:after="0"/>
              <w:jc w:val="left"/>
              <w:rPr>
                <w:rFonts w:cs="DIN Offc"/>
                <w:b/>
                <w:sz w:val="16"/>
                <w:szCs w:val="16"/>
                <w:lang w:val="fr-FR"/>
              </w:rPr>
            </w:pPr>
            <w:proofErr w:type="gramStart"/>
            <w:r w:rsidRPr="005054EC">
              <w:rPr>
                <w:rFonts w:cs="DIN Offc"/>
                <w:b/>
                <w:sz w:val="16"/>
                <w:szCs w:val="16"/>
                <w:lang w:val="fr-FR"/>
              </w:rPr>
              <w:t>DURATION:</w:t>
            </w:r>
            <w:proofErr w:type="gramEnd"/>
            <w:r w:rsidRPr="005054EC">
              <w:rPr>
                <w:rFonts w:cs="DIN Offc"/>
                <w:b/>
                <w:sz w:val="16"/>
                <w:szCs w:val="16"/>
                <w:lang w:val="fr-FR"/>
              </w:rPr>
              <w:t xml:space="preserve"> 0:10</w:t>
            </w:r>
          </w:p>
          <w:p w14:paraId="17DB91F4" w14:textId="77777777" w:rsidR="004B4097" w:rsidRPr="005054EC" w:rsidRDefault="004B4097">
            <w:pPr>
              <w:pStyle w:val="neuerAbsatz"/>
              <w:spacing w:after="0"/>
              <w:jc w:val="left"/>
              <w:rPr>
                <w:rFonts w:cs="DIN Offc"/>
                <w:b/>
                <w:sz w:val="16"/>
                <w:szCs w:val="16"/>
                <w:lang w:val="fr-FR"/>
              </w:rPr>
            </w:pPr>
            <w:r w:rsidRPr="005054EC">
              <w:rPr>
                <w:rFonts w:cs="DIN Offc"/>
                <w:b/>
                <w:sz w:val="16"/>
                <w:szCs w:val="16"/>
                <w:lang w:val="fr-FR"/>
              </w:rPr>
              <w:t>SPEED NOM</w:t>
            </w:r>
            <w:proofErr w:type="gramStart"/>
            <w:r w:rsidRPr="005054EC">
              <w:rPr>
                <w:rFonts w:cs="DIN Offc"/>
                <w:b/>
                <w:sz w:val="16"/>
                <w:szCs w:val="16"/>
                <w:lang w:val="fr-FR"/>
              </w:rPr>
              <w:t>1:</w:t>
            </w:r>
            <w:proofErr w:type="gramEnd"/>
            <w:r w:rsidRPr="005054EC">
              <w:rPr>
                <w:rFonts w:cs="DIN Offc"/>
                <w:b/>
                <w:sz w:val="16"/>
                <w:szCs w:val="16"/>
                <w:lang w:val="fr-FR"/>
              </w:rPr>
              <w:t xml:space="preserve"> 50</w:t>
            </w:r>
          </w:p>
          <w:p w14:paraId="5D7B0259" w14:textId="77777777" w:rsidR="004B4097" w:rsidRDefault="004B4097">
            <w:pPr>
              <w:pStyle w:val="neuerAbsatz"/>
              <w:spacing w:after="0"/>
              <w:jc w:val="left"/>
              <w:rPr>
                <w:rFonts w:cs="DIN Offc"/>
                <w:b/>
                <w:sz w:val="16"/>
                <w:szCs w:val="16"/>
                <w:lang w:val="en-US"/>
              </w:rPr>
            </w:pPr>
            <w:r w:rsidRPr="002B096C">
              <w:rPr>
                <w:rFonts w:cs="DIN Offc"/>
                <w:b/>
                <w:sz w:val="16"/>
                <w:szCs w:val="16"/>
                <w:lang w:val="en-US"/>
              </w:rPr>
              <w:t>SPEED</w:t>
            </w:r>
            <w:r>
              <w:rPr>
                <w:rFonts w:cs="DIN Offc"/>
                <w:b/>
                <w:sz w:val="16"/>
                <w:szCs w:val="16"/>
                <w:lang w:val="en-US"/>
              </w:rPr>
              <w:t xml:space="preserve"> 1</w:t>
            </w:r>
            <w:r w:rsidRPr="002B096C">
              <w:rPr>
                <w:rFonts w:cs="DIN Offc"/>
                <w:b/>
                <w:sz w:val="16"/>
                <w:szCs w:val="16"/>
                <w:lang w:val="en-US"/>
              </w:rPr>
              <w:t>: 50</w:t>
            </w:r>
          </w:p>
          <w:p w14:paraId="5315FFD3" w14:textId="77777777" w:rsidR="004B4097" w:rsidRDefault="004B4097">
            <w:pPr>
              <w:pStyle w:val="neuerAbsatz"/>
              <w:spacing w:after="0"/>
              <w:jc w:val="left"/>
              <w:rPr>
                <w:rFonts w:cs="DIN Offc"/>
                <w:b/>
                <w:sz w:val="16"/>
                <w:szCs w:val="16"/>
                <w:lang w:val="en-US"/>
              </w:rPr>
            </w:pPr>
            <w:r>
              <w:rPr>
                <w:rFonts w:cs="DIN Offc"/>
                <w:b/>
                <w:sz w:val="16"/>
                <w:szCs w:val="16"/>
                <w:lang w:val="en-US"/>
              </w:rPr>
              <w:t>SPEED NOM2: 100</w:t>
            </w:r>
          </w:p>
          <w:p w14:paraId="0E042649" w14:textId="77777777" w:rsidR="004B4097" w:rsidRPr="002B096C" w:rsidRDefault="004B4097">
            <w:pPr>
              <w:pStyle w:val="neuerAbsatz"/>
              <w:spacing w:after="0"/>
              <w:jc w:val="left"/>
              <w:rPr>
                <w:rFonts w:cs="DIN Offc"/>
                <w:b/>
                <w:sz w:val="16"/>
                <w:szCs w:val="16"/>
                <w:lang w:val="en-US"/>
              </w:rPr>
            </w:pPr>
            <w:r>
              <w:rPr>
                <w:rFonts w:cs="DIN Offc"/>
                <w:b/>
                <w:sz w:val="16"/>
                <w:szCs w:val="16"/>
                <w:lang w:val="en-US"/>
              </w:rPr>
              <w:t>SPEED 2: 100</w:t>
            </w:r>
          </w:p>
          <w:p w14:paraId="503D6FD2" w14:textId="77777777" w:rsidR="004B4097" w:rsidRPr="002B096C" w:rsidRDefault="004B4097">
            <w:pPr>
              <w:pStyle w:val="neuerAbsatz"/>
              <w:spacing w:after="0"/>
              <w:jc w:val="left"/>
              <w:rPr>
                <w:rFonts w:cs="DIN Offc"/>
                <w:b/>
                <w:sz w:val="16"/>
                <w:szCs w:val="16"/>
                <w:lang w:val="en-US"/>
              </w:rPr>
            </w:pPr>
          </w:p>
          <w:p w14:paraId="5FF7B90F"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I.-COUNT1:    1</w:t>
            </w:r>
          </w:p>
          <w:p w14:paraId="3D835243"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I.-DELAY1: 0:01</w:t>
            </w:r>
          </w:p>
          <w:p w14:paraId="71F797B3"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I.-COUNT2:    1</w:t>
            </w:r>
          </w:p>
          <w:p w14:paraId="4283932E"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I.-DELAY2: 0:02</w:t>
            </w:r>
          </w:p>
          <w:p w14:paraId="4CB22DF1"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I.-COUNT3:    0</w:t>
            </w:r>
          </w:p>
          <w:p w14:paraId="6A995568"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I.-DELAY3: 0:00</w:t>
            </w:r>
          </w:p>
          <w:p w14:paraId="176E7557" w14:textId="77777777" w:rsidR="004B4097" w:rsidRPr="002B096C" w:rsidRDefault="004B4097">
            <w:pPr>
              <w:pStyle w:val="neuerAbsatz"/>
              <w:spacing w:after="0"/>
              <w:jc w:val="left"/>
              <w:rPr>
                <w:rFonts w:cs="DIN Offc"/>
                <w:b/>
                <w:sz w:val="16"/>
                <w:szCs w:val="16"/>
                <w:lang w:val="en-US"/>
              </w:rPr>
            </w:pPr>
          </w:p>
          <w:p w14:paraId="03983611"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TEST STATUS: NO ERRORS</w:t>
            </w:r>
          </w:p>
          <w:p w14:paraId="015EEB25" w14:textId="77777777" w:rsidR="004B4097" w:rsidRPr="002B096C" w:rsidRDefault="004B4097">
            <w:pPr>
              <w:pStyle w:val="neuerAbsatz"/>
              <w:spacing w:after="0"/>
              <w:jc w:val="left"/>
              <w:rPr>
                <w:rFonts w:cs="DIN Offc"/>
                <w:b/>
                <w:sz w:val="16"/>
                <w:szCs w:val="16"/>
                <w:lang w:val="en-US"/>
              </w:rPr>
            </w:pPr>
          </w:p>
          <w:p w14:paraId="316F8A10" w14:textId="38756C4C"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START: 02.02.20</w:t>
            </w:r>
            <w:r w:rsidR="002A47C2">
              <w:rPr>
                <w:rFonts w:cs="DIN Offc"/>
                <w:b/>
                <w:sz w:val="16"/>
                <w:szCs w:val="16"/>
                <w:lang w:val="en-US"/>
              </w:rPr>
              <w:t>26</w:t>
            </w:r>
            <w:r w:rsidRPr="002B096C">
              <w:rPr>
                <w:rFonts w:cs="DIN Offc"/>
                <w:b/>
                <w:sz w:val="16"/>
                <w:szCs w:val="16"/>
                <w:lang w:val="en-US"/>
              </w:rPr>
              <w:t xml:space="preserve"> 12:21:08</w:t>
            </w:r>
          </w:p>
          <w:p w14:paraId="1F105451" w14:textId="3CDD62FD"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 xml:space="preserve">  END: 02.02.20</w:t>
            </w:r>
            <w:r w:rsidR="002A47C2">
              <w:rPr>
                <w:rFonts w:cs="DIN Offc"/>
                <w:b/>
                <w:sz w:val="16"/>
                <w:szCs w:val="16"/>
                <w:lang w:val="en-US"/>
              </w:rPr>
              <w:t>26</w:t>
            </w:r>
            <w:r w:rsidRPr="002B096C">
              <w:rPr>
                <w:rFonts w:cs="DIN Offc"/>
                <w:b/>
                <w:sz w:val="16"/>
                <w:szCs w:val="16"/>
                <w:lang w:val="en-US"/>
              </w:rPr>
              <w:t xml:space="preserve"> 12:31:08</w:t>
            </w:r>
          </w:p>
          <w:p w14:paraId="507F77DC" w14:textId="77777777" w:rsidR="004B4097" w:rsidRPr="002B096C" w:rsidRDefault="004B4097">
            <w:pPr>
              <w:pStyle w:val="neuerAbsatz"/>
              <w:spacing w:after="0"/>
              <w:jc w:val="left"/>
              <w:rPr>
                <w:rFonts w:cs="DIN Offc"/>
                <w:b/>
                <w:sz w:val="16"/>
                <w:szCs w:val="16"/>
                <w:lang w:val="en-US"/>
              </w:rPr>
            </w:pPr>
          </w:p>
          <w:p w14:paraId="45261F9B" w14:textId="77777777" w:rsidR="004B4097" w:rsidRPr="002B096C" w:rsidRDefault="004B4097">
            <w:pPr>
              <w:pStyle w:val="neuerAbsatz"/>
              <w:spacing w:after="0"/>
              <w:jc w:val="left"/>
              <w:rPr>
                <w:rFonts w:cs="DIN Offc"/>
                <w:b/>
                <w:sz w:val="16"/>
                <w:szCs w:val="16"/>
                <w:lang w:val="en-US"/>
              </w:rPr>
            </w:pPr>
          </w:p>
          <w:p w14:paraId="62975606"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INT.1:</w:t>
            </w:r>
          </w:p>
          <w:p w14:paraId="62CC006A" w14:textId="3DDEE89E"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02.02.20</w:t>
            </w:r>
            <w:r w:rsidR="006D67E8">
              <w:rPr>
                <w:rFonts w:cs="DIN Offc"/>
                <w:b/>
                <w:sz w:val="16"/>
                <w:szCs w:val="16"/>
                <w:lang w:val="en-US"/>
              </w:rPr>
              <w:t>26</w:t>
            </w:r>
            <w:r w:rsidRPr="002B096C">
              <w:rPr>
                <w:rFonts w:cs="DIN Offc"/>
                <w:b/>
                <w:sz w:val="16"/>
                <w:szCs w:val="16"/>
                <w:lang w:val="en-US"/>
              </w:rPr>
              <w:t xml:space="preserve"> 12:22:08</w:t>
            </w:r>
          </w:p>
          <w:p w14:paraId="4738D35A"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BATH TEMP ACT.: 36.8</w:t>
            </w:r>
          </w:p>
          <w:p w14:paraId="6A10EC4C" w14:textId="77777777" w:rsidR="004B4097" w:rsidRPr="002B096C" w:rsidRDefault="004B4097">
            <w:pPr>
              <w:pStyle w:val="neuerAbsatz"/>
              <w:spacing w:after="0"/>
              <w:jc w:val="left"/>
              <w:rPr>
                <w:rFonts w:cs="DIN Offc"/>
                <w:b/>
                <w:sz w:val="16"/>
                <w:szCs w:val="16"/>
                <w:lang w:val="en-US"/>
              </w:rPr>
            </w:pPr>
          </w:p>
          <w:p w14:paraId="26462030"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INT.2:</w:t>
            </w:r>
          </w:p>
          <w:p w14:paraId="6B4D9F96" w14:textId="1FDA011B"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02.02.20</w:t>
            </w:r>
            <w:r w:rsidR="006D67E8">
              <w:rPr>
                <w:rFonts w:cs="DIN Offc"/>
                <w:b/>
                <w:sz w:val="16"/>
                <w:szCs w:val="16"/>
                <w:lang w:val="en-US"/>
              </w:rPr>
              <w:t>26</w:t>
            </w:r>
            <w:r w:rsidRPr="002B096C">
              <w:rPr>
                <w:rFonts w:cs="DIN Offc"/>
                <w:b/>
                <w:sz w:val="16"/>
                <w:szCs w:val="16"/>
                <w:lang w:val="en-US"/>
              </w:rPr>
              <w:t xml:space="preserve"> 12:24:08</w:t>
            </w:r>
          </w:p>
          <w:p w14:paraId="1BF028A4"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BATH TEMP ACT.: 36.9</w:t>
            </w:r>
          </w:p>
          <w:p w14:paraId="6753EBD3" w14:textId="77777777" w:rsidR="004B4097" w:rsidRPr="002B096C" w:rsidRDefault="004B4097">
            <w:pPr>
              <w:pStyle w:val="neuerAbsatz"/>
              <w:spacing w:after="0"/>
              <w:jc w:val="left"/>
              <w:rPr>
                <w:rFonts w:cs="DIN Offc"/>
                <w:b/>
                <w:sz w:val="16"/>
                <w:szCs w:val="16"/>
                <w:lang w:val="en-US"/>
              </w:rPr>
            </w:pPr>
          </w:p>
          <w:p w14:paraId="198AEC19" w14:textId="77777777" w:rsidR="004B4097" w:rsidRPr="002B096C" w:rsidRDefault="004B4097">
            <w:pPr>
              <w:pStyle w:val="neuerAbsatz"/>
              <w:spacing w:after="0"/>
              <w:jc w:val="left"/>
              <w:rPr>
                <w:rFonts w:cs="DIN Offc"/>
                <w:b/>
                <w:sz w:val="16"/>
                <w:szCs w:val="16"/>
                <w:lang w:val="en-US"/>
              </w:rPr>
            </w:pPr>
          </w:p>
          <w:p w14:paraId="01904AE3" w14:textId="77777777" w:rsidR="004B4097" w:rsidRPr="002B096C" w:rsidRDefault="004B4097">
            <w:pPr>
              <w:pStyle w:val="neuerAbsatz"/>
              <w:spacing w:after="0"/>
              <w:jc w:val="left"/>
              <w:rPr>
                <w:rFonts w:cs="DIN Offc"/>
                <w:b/>
                <w:sz w:val="16"/>
                <w:szCs w:val="16"/>
                <w:lang w:val="en-US"/>
              </w:rPr>
            </w:pPr>
          </w:p>
          <w:p w14:paraId="5E1208D2" w14:textId="48CBE52A"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OPERATOR</w:t>
            </w:r>
            <w:r w:rsidR="006A4446">
              <w:rPr>
                <w:rFonts w:cs="DIN Offc"/>
                <w:b/>
                <w:sz w:val="16"/>
                <w:szCs w:val="16"/>
                <w:lang w:val="en-US"/>
              </w:rPr>
              <w:t xml:space="preserve"> </w:t>
            </w:r>
            <w:r w:rsidRPr="002B096C">
              <w:rPr>
                <w:rFonts w:cs="DIN Offc"/>
                <w:b/>
                <w:sz w:val="16"/>
                <w:szCs w:val="16"/>
                <w:lang w:val="en-US"/>
              </w:rPr>
              <w:t>NAME</w:t>
            </w:r>
          </w:p>
          <w:p w14:paraId="74E9548A"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w:t>
            </w:r>
          </w:p>
          <w:p w14:paraId="365D1809" w14:textId="77777777" w:rsidR="004B4097" w:rsidRPr="002B096C" w:rsidRDefault="004B4097">
            <w:pPr>
              <w:pStyle w:val="neuerAbsatz"/>
              <w:spacing w:after="0"/>
              <w:jc w:val="left"/>
              <w:rPr>
                <w:rFonts w:cs="DIN Offc"/>
                <w:b/>
                <w:sz w:val="16"/>
                <w:szCs w:val="16"/>
                <w:lang w:val="en-US"/>
              </w:rPr>
            </w:pPr>
          </w:p>
          <w:p w14:paraId="2C6FEC4F" w14:textId="77777777" w:rsidR="004B4097" w:rsidRPr="002B096C" w:rsidRDefault="004B4097">
            <w:pPr>
              <w:pStyle w:val="neuerAbsatz"/>
              <w:spacing w:after="0"/>
              <w:jc w:val="left"/>
              <w:rPr>
                <w:rFonts w:cs="DIN Offc"/>
                <w:b/>
                <w:sz w:val="16"/>
                <w:szCs w:val="16"/>
                <w:lang w:val="en-US"/>
              </w:rPr>
            </w:pPr>
          </w:p>
          <w:p w14:paraId="5CC960C6" w14:textId="77777777" w:rsidR="004B4097" w:rsidRPr="002B096C" w:rsidRDefault="004B4097">
            <w:pPr>
              <w:pStyle w:val="neuerAbsatz"/>
              <w:spacing w:after="0"/>
              <w:jc w:val="left"/>
              <w:rPr>
                <w:rFonts w:cs="DIN Offc"/>
                <w:b/>
                <w:sz w:val="16"/>
                <w:szCs w:val="16"/>
                <w:lang w:val="en-US"/>
              </w:rPr>
            </w:pPr>
          </w:p>
          <w:p w14:paraId="3492701C"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SIGNATURE</w:t>
            </w:r>
          </w:p>
          <w:p w14:paraId="70E3B663" w14:textId="77777777" w:rsidR="004B4097" w:rsidRPr="002B096C" w:rsidRDefault="004B4097">
            <w:pPr>
              <w:pStyle w:val="neuerAbsatz"/>
              <w:spacing w:after="0"/>
              <w:jc w:val="left"/>
              <w:rPr>
                <w:rFonts w:cs="DIN Offc"/>
                <w:b/>
                <w:sz w:val="16"/>
                <w:szCs w:val="16"/>
                <w:lang w:val="en-US"/>
              </w:rPr>
            </w:pPr>
            <w:r w:rsidRPr="002B096C">
              <w:rPr>
                <w:rFonts w:cs="DIN Offc"/>
                <w:b/>
                <w:sz w:val="16"/>
                <w:szCs w:val="16"/>
                <w:lang w:val="en-US"/>
              </w:rPr>
              <w:t>...............................</w:t>
            </w:r>
          </w:p>
          <w:p w14:paraId="6AD8FA75" w14:textId="77777777" w:rsidR="004B4097" w:rsidRPr="002B096C" w:rsidRDefault="004B4097">
            <w:pPr>
              <w:pStyle w:val="neuerAbsatz"/>
              <w:spacing w:after="0"/>
              <w:jc w:val="left"/>
              <w:rPr>
                <w:rFonts w:cs="DIN Offc"/>
                <w:b/>
                <w:sz w:val="16"/>
                <w:szCs w:val="16"/>
                <w:lang w:val="en-US"/>
              </w:rPr>
            </w:pPr>
          </w:p>
        </w:tc>
        <w:tc>
          <w:tcPr>
            <w:tcW w:w="5682" w:type="dxa"/>
            <w:tcBorders>
              <w:left w:val="single" w:sz="4" w:space="0" w:color="auto"/>
            </w:tcBorders>
          </w:tcPr>
          <w:p w14:paraId="210D5C82" w14:textId="77777777" w:rsidR="004B4097" w:rsidRPr="002B096C" w:rsidRDefault="004B4097">
            <w:pPr>
              <w:pStyle w:val="neuerAbsatz"/>
              <w:spacing w:after="0"/>
              <w:jc w:val="left"/>
              <w:rPr>
                <w:rFonts w:cs="DIN Offc"/>
                <w:sz w:val="16"/>
                <w:szCs w:val="16"/>
                <w:u w:val="single"/>
                <w:lang w:val="en-US"/>
              </w:rPr>
            </w:pPr>
          </w:p>
          <w:p w14:paraId="18A2A066" w14:textId="77777777" w:rsidR="004B4097" w:rsidRPr="002B096C" w:rsidRDefault="004B4097">
            <w:pPr>
              <w:pStyle w:val="neuerAbsatz"/>
              <w:spacing w:after="0"/>
              <w:jc w:val="left"/>
              <w:rPr>
                <w:rFonts w:cs="DIN Offc"/>
                <w:sz w:val="16"/>
                <w:szCs w:val="16"/>
                <w:lang w:val="en-US"/>
              </w:rPr>
            </w:pPr>
          </w:p>
          <w:p w14:paraId="31F0333C" w14:textId="77777777" w:rsidR="004B4097" w:rsidRPr="002B096C" w:rsidRDefault="004B4097">
            <w:pPr>
              <w:pStyle w:val="neuerAbsatz"/>
              <w:spacing w:after="0"/>
              <w:jc w:val="left"/>
              <w:rPr>
                <w:rFonts w:cs="DIN Offc"/>
                <w:sz w:val="16"/>
                <w:szCs w:val="16"/>
                <w:lang w:val="en-US"/>
              </w:rPr>
            </w:pPr>
          </w:p>
          <w:p w14:paraId="66EA57E4" w14:textId="387F5F2E" w:rsidR="004B4097" w:rsidRPr="002B096C" w:rsidRDefault="00D8212C">
            <w:pPr>
              <w:pStyle w:val="neuerAbsatz"/>
              <w:spacing w:after="0"/>
              <w:jc w:val="left"/>
              <w:rPr>
                <w:rFonts w:cs="DIN Offc"/>
                <w:sz w:val="16"/>
                <w:szCs w:val="16"/>
                <w:lang w:val="en-US"/>
              </w:rPr>
            </w:pPr>
            <w:r>
              <w:rPr>
                <w:rFonts w:cs="DIN Offc"/>
                <w:sz w:val="16"/>
                <w:szCs w:val="16"/>
                <w:lang w:val="en-US"/>
              </w:rPr>
              <w:t>Model</w:t>
            </w:r>
            <w:r w:rsidR="004B4097" w:rsidRPr="002B096C">
              <w:rPr>
                <w:rFonts w:cs="DIN Offc"/>
                <w:sz w:val="16"/>
                <w:szCs w:val="16"/>
                <w:lang w:val="en-US"/>
              </w:rPr>
              <w:t xml:space="preserve"> of the instrument</w:t>
            </w:r>
          </w:p>
          <w:p w14:paraId="473AB087"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Serial number of the instrument</w:t>
            </w:r>
          </w:p>
          <w:p w14:paraId="3192F7B2"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Firmware version installed on the instrument</w:t>
            </w:r>
          </w:p>
          <w:p w14:paraId="6E353A88" w14:textId="77777777" w:rsidR="004B4097" w:rsidRPr="002B096C" w:rsidRDefault="004B4097">
            <w:pPr>
              <w:pStyle w:val="neuerAbsatz"/>
              <w:spacing w:after="0"/>
              <w:jc w:val="left"/>
              <w:rPr>
                <w:rFonts w:cs="DIN Offc"/>
                <w:sz w:val="16"/>
                <w:szCs w:val="16"/>
                <w:lang w:val="en-US"/>
              </w:rPr>
            </w:pPr>
          </w:p>
          <w:p w14:paraId="0B136F91" w14:textId="77777777" w:rsidR="004B4097" w:rsidRPr="002B096C" w:rsidRDefault="004B4097">
            <w:pPr>
              <w:pStyle w:val="neuerAbsatz"/>
              <w:spacing w:after="0"/>
              <w:jc w:val="left"/>
              <w:rPr>
                <w:rFonts w:cs="DIN Offc"/>
                <w:sz w:val="16"/>
                <w:szCs w:val="16"/>
                <w:lang w:val="en-US"/>
              </w:rPr>
            </w:pPr>
          </w:p>
          <w:p w14:paraId="03ABC068"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Date and time of this print out</w:t>
            </w:r>
          </w:p>
          <w:p w14:paraId="6F010821"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Name of the user currently logged in</w:t>
            </w:r>
          </w:p>
          <w:p w14:paraId="15A1DC97"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Name of the product used for this test</w:t>
            </w:r>
          </w:p>
          <w:p w14:paraId="7D985768"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Name of the method used for this test</w:t>
            </w:r>
          </w:p>
          <w:p w14:paraId="585E26B8" w14:textId="77777777" w:rsidR="004B4097" w:rsidRPr="002B096C" w:rsidRDefault="004B4097">
            <w:pPr>
              <w:pStyle w:val="neuerAbsatz"/>
              <w:spacing w:after="0"/>
              <w:jc w:val="left"/>
              <w:rPr>
                <w:rFonts w:cs="DIN Offc"/>
                <w:sz w:val="16"/>
                <w:szCs w:val="16"/>
                <w:lang w:val="en-US"/>
              </w:rPr>
            </w:pPr>
          </w:p>
          <w:p w14:paraId="2F003716"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Batch number entered at the start of this test</w:t>
            </w:r>
          </w:p>
          <w:p w14:paraId="364E2374"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Nominal bath temperature from the method for this test</w:t>
            </w:r>
          </w:p>
          <w:p w14:paraId="6EB2F886"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 xml:space="preserve">Actual bath temperature at time of the </w:t>
            </w:r>
            <w:proofErr w:type="gramStart"/>
            <w:r w:rsidRPr="002B096C">
              <w:rPr>
                <w:rFonts w:cs="DIN Offc"/>
                <w:sz w:val="16"/>
                <w:szCs w:val="16"/>
                <w:lang w:val="en-US"/>
              </w:rPr>
              <w:t>print out</w:t>
            </w:r>
            <w:proofErr w:type="gramEnd"/>
          </w:p>
          <w:p w14:paraId="62F50F49"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Name of the lift position from the method for this test</w:t>
            </w:r>
          </w:p>
          <w:p w14:paraId="6E583EDB"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Media volume from the method for this test</w:t>
            </w:r>
          </w:p>
          <w:p w14:paraId="4A704182"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 xml:space="preserve">Total duration time setting </w:t>
            </w:r>
            <w:proofErr w:type="gramStart"/>
            <w:r w:rsidRPr="002B096C">
              <w:rPr>
                <w:rFonts w:cs="DIN Offc"/>
                <w:sz w:val="16"/>
                <w:szCs w:val="16"/>
                <w:lang w:val="en-US"/>
              </w:rPr>
              <w:t>for  the</w:t>
            </w:r>
            <w:proofErr w:type="gramEnd"/>
            <w:r w:rsidRPr="002B096C">
              <w:rPr>
                <w:rFonts w:cs="DIN Offc"/>
                <w:sz w:val="16"/>
                <w:szCs w:val="16"/>
                <w:lang w:val="en-US"/>
              </w:rPr>
              <w:t xml:space="preserve"> method for this test</w:t>
            </w:r>
          </w:p>
          <w:p w14:paraId="4F8DEC12"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Nominal speed setting from the method for this test</w:t>
            </w:r>
          </w:p>
          <w:p w14:paraId="12A65232" w14:textId="77777777" w:rsidR="004B4097" w:rsidRPr="002B096C" w:rsidRDefault="004B4097">
            <w:pPr>
              <w:pStyle w:val="neuerAbsatz"/>
              <w:spacing w:after="0"/>
              <w:jc w:val="left"/>
              <w:rPr>
                <w:rFonts w:cs="DIN Offc"/>
                <w:sz w:val="16"/>
                <w:szCs w:val="16"/>
                <w:lang w:val="en-US"/>
              </w:rPr>
            </w:pPr>
          </w:p>
          <w:p w14:paraId="11AC11F9"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First interval count</w:t>
            </w:r>
          </w:p>
          <w:p w14:paraId="113A2DB7"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First interval delay</w:t>
            </w:r>
          </w:p>
          <w:p w14:paraId="7FF8780E"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Second interval count</w:t>
            </w:r>
          </w:p>
          <w:p w14:paraId="7A22A239"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Second interval delay</w:t>
            </w:r>
          </w:p>
          <w:p w14:paraId="1DB66FB4"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Third interval count</w:t>
            </w:r>
          </w:p>
          <w:p w14:paraId="7AE7FDC4"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Third interval delay</w:t>
            </w:r>
          </w:p>
          <w:p w14:paraId="30FF3CF1" w14:textId="77777777" w:rsidR="004B4097" w:rsidRDefault="004B4097">
            <w:pPr>
              <w:pStyle w:val="neuerAbsatz"/>
              <w:spacing w:after="0"/>
              <w:jc w:val="left"/>
              <w:rPr>
                <w:rFonts w:cs="DIN Offc"/>
                <w:sz w:val="16"/>
                <w:szCs w:val="16"/>
                <w:lang w:val="en-US"/>
              </w:rPr>
            </w:pPr>
          </w:p>
          <w:p w14:paraId="7D20643F" w14:textId="77777777" w:rsidR="004D681C" w:rsidRDefault="004D681C">
            <w:pPr>
              <w:pStyle w:val="neuerAbsatz"/>
              <w:spacing w:after="0"/>
              <w:jc w:val="left"/>
              <w:rPr>
                <w:rFonts w:cs="DIN Offc"/>
                <w:sz w:val="16"/>
                <w:szCs w:val="16"/>
                <w:lang w:val="en-US"/>
              </w:rPr>
            </w:pPr>
          </w:p>
          <w:p w14:paraId="1B0C489A" w14:textId="77777777" w:rsidR="004D681C" w:rsidRPr="002B096C" w:rsidRDefault="004D681C">
            <w:pPr>
              <w:pStyle w:val="neuerAbsatz"/>
              <w:spacing w:after="0"/>
              <w:jc w:val="left"/>
              <w:rPr>
                <w:rFonts w:cs="DIN Offc"/>
                <w:sz w:val="16"/>
                <w:szCs w:val="16"/>
                <w:lang w:val="en-US"/>
              </w:rPr>
            </w:pPr>
          </w:p>
          <w:p w14:paraId="4AD1C364" w14:textId="23E8C4DF" w:rsidR="004B4097" w:rsidRPr="002B096C" w:rsidRDefault="004D681C">
            <w:pPr>
              <w:pStyle w:val="neuerAbsatz"/>
              <w:spacing w:after="0"/>
              <w:jc w:val="left"/>
              <w:rPr>
                <w:rFonts w:cs="DIN Offc"/>
                <w:sz w:val="16"/>
                <w:szCs w:val="16"/>
                <w:lang w:val="en-US"/>
              </w:rPr>
            </w:pPr>
            <w:r w:rsidRPr="002B096C">
              <w:rPr>
                <w:rFonts w:cs="DIN Offc"/>
                <w:sz w:val="16"/>
                <w:szCs w:val="16"/>
                <w:lang w:val="en-US"/>
              </w:rPr>
              <w:t>Status</w:t>
            </w:r>
            <w:r w:rsidR="004B4097" w:rsidRPr="002B096C">
              <w:rPr>
                <w:rFonts w:cs="DIN Offc"/>
                <w:sz w:val="16"/>
                <w:szCs w:val="16"/>
                <w:lang w:val="en-US"/>
              </w:rPr>
              <w:t xml:space="preserve"> of the test, if test is still running it will be</w:t>
            </w:r>
          </w:p>
          <w:p w14:paraId="6C41A4FF"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“IN PROGRESS”</w:t>
            </w:r>
          </w:p>
          <w:p w14:paraId="2D63CA64"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Start date and time of the test</w:t>
            </w:r>
          </w:p>
          <w:p w14:paraId="68582CA0"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End date and time of the test (if already finished)</w:t>
            </w:r>
          </w:p>
          <w:p w14:paraId="19B4EF36" w14:textId="77777777" w:rsidR="004B4097" w:rsidRPr="002B096C" w:rsidRDefault="004B4097">
            <w:pPr>
              <w:pStyle w:val="neuerAbsatz"/>
              <w:spacing w:after="0"/>
              <w:jc w:val="left"/>
              <w:rPr>
                <w:rFonts w:cs="DIN Offc"/>
                <w:sz w:val="16"/>
                <w:szCs w:val="16"/>
                <w:lang w:val="en-US"/>
              </w:rPr>
            </w:pPr>
          </w:p>
          <w:p w14:paraId="4D49B279" w14:textId="77777777" w:rsidR="004B4097" w:rsidRPr="002B096C" w:rsidRDefault="004B4097">
            <w:pPr>
              <w:pStyle w:val="neuerAbsatz"/>
              <w:spacing w:after="0"/>
              <w:jc w:val="left"/>
              <w:rPr>
                <w:rFonts w:cs="DIN Offc"/>
                <w:sz w:val="16"/>
                <w:szCs w:val="16"/>
                <w:lang w:val="en-US"/>
              </w:rPr>
            </w:pPr>
          </w:p>
          <w:p w14:paraId="1F50AD37"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Occurrence of first interval</w:t>
            </w:r>
          </w:p>
          <w:p w14:paraId="7511E7FA"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Date and time of first interval</w:t>
            </w:r>
          </w:p>
          <w:p w14:paraId="4AFD4939"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Actual bath temperature when first interval occurred</w:t>
            </w:r>
          </w:p>
          <w:p w14:paraId="71EEDCA8" w14:textId="77777777" w:rsidR="004B4097" w:rsidRPr="002B096C" w:rsidRDefault="004B4097">
            <w:pPr>
              <w:pStyle w:val="neuerAbsatz"/>
              <w:spacing w:after="0"/>
              <w:jc w:val="left"/>
              <w:rPr>
                <w:rFonts w:cs="DIN Offc"/>
                <w:sz w:val="16"/>
                <w:szCs w:val="16"/>
                <w:lang w:val="en-US"/>
              </w:rPr>
            </w:pPr>
          </w:p>
          <w:p w14:paraId="739407C6"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Occurrence of second interval</w:t>
            </w:r>
          </w:p>
          <w:p w14:paraId="10FB22C1"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Date and time of second interval</w:t>
            </w:r>
          </w:p>
          <w:p w14:paraId="0D710847"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Actual bath temperature when first interval occurred</w:t>
            </w:r>
          </w:p>
          <w:p w14:paraId="44574E2E" w14:textId="77777777" w:rsidR="004B4097" w:rsidRPr="002B096C" w:rsidRDefault="004B4097">
            <w:pPr>
              <w:pStyle w:val="neuerAbsatz"/>
              <w:spacing w:after="0"/>
              <w:jc w:val="left"/>
              <w:rPr>
                <w:rFonts w:cs="DIN Offc"/>
                <w:sz w:val="16"/>
                <w:szCs w:val="16"/>
                <w:lang w:val="en-US"/>
              </w:rPr>
            </w:pPr>
          </w:p>
          <w:p w14:paraId="645F1200" w14:textId="1CCD2960" w:rsidR="004B4097" w:rsidRPr="002B096C" w:rsidRDefault="004B4097">
            <w:pPr>
              <w:pStyle w:val="neuerAbsatz"/>
              <w:spacing w:after="0"/>
              <w:jc w:val="left"/>
              <w:rPr>
                <w:rFonts w:cs="DIN Offc"/>
                <w:sz w:val="16"/>
                <w:szCs w:val="16"/>
                <w:lang w:val="en-US"/>
              </w:rPr>
            </w:pPr>
            <w:r w:rsidRPr="002B096C">
              <w:rPr>
                <w:rFonts w:cs="DIN Offc"/>
                <w:sz w:val="16"/>
                <w:szCs w:val="16"/>
                <w:lang w:val="en-US"/>
              </w:rPr>
              <w:t xml:space="preserve">If no intervals have yet </w:t>
            </w:r>
            <w:r w:rsidR="004D681C" w:rsidRPr="002B096C">
              <w:rPr>
                <w:rFonts w:cs="DIN Offc"/>
                <w:sz w:val="16"/>
                <w:szCs w:val="16"/>
                <w:lang w:val="en-US"/>
              </w:rPr>
              <w:t>occurred,</w:t>
            </w:r>
            <w:r w:rsidRPr="002B096C">
              <w:rPr>
                <w:rFonts w:cs="DIN Offc"/>
                <w:sz w:val="16"/>
                <w:szCs w:val="16"/>
                <w:lang w:val="en-US"/>
              </w:rPr>
              <w:t xml:space="preserve"> it will be “NO INT”</w:t>
            </w:r>
          </w:p>
          <w:p w14:paraId="2E427B4B" w14:textId="77777777" w:rsidR="004B4097" w:rsidRDefault="004B4097">
            <w:pPr>
              <w:pStyle w:val="neuerAbsatz"/>
              <w:spacing w:after="0"/>
              <w:jc w:val="left"/>
              <w:rPr>
                <w:rFonts w:cs="DIN Offc"/>
                <w:sz w:val="16"/>
                <w:szCs w:val="16"/>
                <w:lang w:val="en-US"/>
              </w:rPr>
            </w:pPr>
          </w:p>
          <w:p w14:paraId="569BECDF" w14:textId="77777777" w:rsidR="006A4446" w:rsidRDefault="006A4446">
            <w:pPr>
              <w:pStyle w:val="neuerAbsatz"/>
              <w:spacing w:after="0"/>
              <w:jc w:val="left"/>
              <w:rPr>
                <w:rFonts w:cs="DIN Offc"/>
                <w:sz w:val="16"/>
                <w:szCs w:val="16"/>
                <w:lang w:val="en-US"/>
              </w:rPr>
            </w:pPr>
          </w:p>
          <w:p w14:paraId="09D68738" w14:textId="77777777" w:rsidR="006A4446" w:rsidRPr="002B096C" w:rsidRDefault="006A4446">
            <w:pPr>
              <w:pStyle w:val="neuerAbsatz"/>
              <w:spacing w:after="0"/>
              <w:jc w:val="left"/>
              <w:rPr>
                <w:rFonts w:cs="DIN Offc"/>
                <w:sz w:val="16"/>
                <w:szCs w:val="16"/>
                <w:lang w:val="en-US"/>
              </w:rPr>
            </w:pPr>
          </w:p>
          <w:p w14:paraId="4780B84C" w14:textId="77777777" w:rsidR="004B4097" w:rsidRPr="002B096C" w:rsidRDefault="004B4097">
            <w:pPr>
              <w:pStyle w:val="neuerAbsatz"/>
              <w:spacing w:after="0"/>
              <w:jc w:val="left"/>
              <w:rPr>
                <w:rFonts w:cs="DIN Offc"/>
                <w:sz w:val="16"/>
                <w:szCs w:val="16"/>
                <w:lang w:val="en-US"/>
              </w:rPr>
            </w:pPr>
          </w:p>
          <w:p w14:paraId="302B2376"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Space to write down name of the operator</w:t>
            </w:r>
          </w:p>
          <w:p w14:paraId="01FC3645" w14:textId="77777777" w:rsidR="004B4097" w:rsidRPr="002B096C" w:rsidRDefault="004B4097">
            <w:pPr>
              <w:pStyle w:val="neuerAbsatz"/>
              <w:spacing w:after="0"/>
              <w:jc w:val="left"/>
              <w:rPr>
                <w:rFonts w:cs="DIN Offc"/>
                <w:sz w:val="16"/>
                <w:szCs w:val="16"/>
                <w:lang w:val="en-US"/>
              </w:rPr>
            </w:pPr>
          </w:p>
          <w:p w14:paraId="43BAA4B9" w14:textId="77777777" w:rsidR="004B4097" w:rsidRPr="002B096C" w:rsidRDefault="004B4097">
            <w:pPr>
              <w:pStyle w:val="neuerAbsatz"/>
              <w:spacing w:after="0"/>
              <w:jc w:val="left"/>
              <w:rPr>
                <w:rFonts w:cs="DIN Offc"/>
                <w:sz w:val="16"/>
                <w:szCs w:val="16"/>
                <w:lang w:val="en-US"/>
              </w:rPr>
            </w:pPr>
          </w:p>
          <w:p w14:paraId="507F7F97" w14:textId="77777777" w:rsidR="004B4097" w:rsidRPr="002B096C" w:rsidRDefault="004B4097">
            <w:pPr>
              <w:pStyle w:val="neuerAbsatz"/>
              <w:spacing w:after="0"/>
              <w:jc w:val="left"/>
              <w:rPr>
                <w:rFonts w:cs="DIN Offc"/>
                <w:sz w:val="16"/>
                <w:szCs w:val="16"/>
                <w:lang w:val="en-US"/>
              </w:rPr>
            </w:pPr>
          </w:p>
          <w:p w14:paraId="464E9C45" w14:textId="77777777" w:rsidR="004B4097" w:rsidRPr="002B096C" w:rsidRDefault="004B4097">
            <w:pPr>
              <w:pStyle w:val="neuerAbsatz"/>
              <w:spacing w:after="0"/>
              <w:jc w:val="left"/>
              <w:rPr>
                <w:rFonts w:cs="DIN Offc"/>
                <w:sz w:val="16"/>
                <w:szCs w:val="16"/>
                <w:lang w:val="en-US"/>
              </w:rPr>
            </w:pPr>
            <w:r w:rsidRPr="002B096C">
              <w:rPr>
                <w:rFonts w:cs="DIN Offc"/>
                <w:sz w:val="16"/>
                <w:szCs w:val="16"/>
                <w:lang w:val="en-US"/>
              </w:rPr>
              <w:t>Space for the operator’s signature</w:t>
            </w:r>
          </w:p>
        </w:tc>
      </w:tr>
    </w:tbl>
    <w:p w14:paraId="610E787A" w14:textId="2647C685" w:rsidR="006D67E8" w:rsidRDefault="006D67E8" w:rsidP="005029F8">
      <w:pPr>
        <w:rPr>
          <w:lang w:val="en-US"/>
        </w:rPr>
      </w:pPr>
    </w:p>
    <w:p w14:paraId="2A9794E4" w14:textId="77777777" w:rsidR="006D67E8" w:rsidRDefault="006D67E8">
      <w:pPr>
        <w:spacing w:line="276" w:lineRule="auto"/>
        <w:rPr>
          <w:lang w:val="en-US"/>
        </w:rPr>
      </w:pPr>
      <w:r>
        <w:rPr>
          <w:lang w:val="en-US"/>
        </w:rPr>
        <w:br w:type="page"/>
      </w:r>
    </w:p>
    <w:p w14:paraId="08C26FCD" w14:textId="67C4C09C" w:rsidR="005029F8" w:rsidRPr="005029F8" w:rsidRDefault="006D67E8" w:rsidP="005029F8">
      <w:pPr>
        <w:rPr>
          <w:lang w:val="en-US"/>
        </w:rPr>
      </w:pPr>
      <w:r>
        <w:rPr>
          <w:noProof/>
          <w:lang w:val="en-US"/>
        </w:rPr>
        <w:lastRenderedPageBreak/>
        <w:drawing>
          <wp:inline distT="0" distB="0" distL="0" distR="0" wp14:anchorId="273BD58D" wp14:editId="619C5483">
            <wp:extent cx="5747385" cy="3241675"/>
            <wp:effectExtent l="0" t="0" r="5715" b="0"/>
            <wp:docPr id="73183534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47385" cy="3241675"/>
                    </a:xfrm>
                    <a:prstGeom prst="rect">
                      <a:avLst/>
                    </a:prstGeom>
                    <a:noFill/>
                    <a:ln>
                      <a:noFill/>
                    </a:ln>
                  </pic:spPr>
                </pic:pic>
              </a:graphicData>
            </a:graphic>
          </wp:inline>
        </w:drawing>
      </w:r>
    </w:p>
    <w:tbl>
      <w:tblPr>
        <w:tblStyle w:val="Tabellenraster"/>
        <w:tblW w:w="0" w:type="auto"/>
        <w:shd w:val="clear" w:color="auto" w:fill="F2F2F2" w:themeFill="background1" w:themeFillShade="F2"/>
        <w:tblLook w:val="04A0" w:firstRow="1" w:lastRow="0" w:firstColumn="1" w:lastColumn="0" w:noHBand="0" w:noVBand="1"/>
      </w:tblPr>
      <w:tblGrid>
        <w:gridCol w:w="9072"/>
      </w:tblGrid>
      <w:tr w:rsidR="0064772F" w:rsidRPr="003E6471" w14:paraId="19718AD1" w14:textId="77777777" w:rsidTr="00680917">
        <w:tc>
          <w:tcPr>
            <w:tcW w:w="9288" w:type="dxa"/>
            <w:shd w:val="clear" w:color="auto" w:fill="F2F2F2" w:themeFill="background1" w:themeFillShade="F2"/>
          </w:tcPr>
          <w:p w14:paraId="5B35FC0C" w14:textId="77777777" w:rsidR="0064772F" w:rsidRPr="00EE3430" w:rsidRDefault="0064772F">
            <w:pPr>
              <w:pStyle w:val="berschrift2"/>
            </w:pPr>
            <w:r w:rsidRPr="00EE3430">
              <w:t>Advantages</w:t>
            </w:r>
          </w:p>
          <w:p w14:paraId="06A7C404" w14:textId="54F429DD" w:rsidR="00D7630B" w:rsidRDefault="00D7630B" w:rsidP="0098343C">
            <w:pPr>
              <w:pStyle w:val="Listenabsatz"/>
              <w:rPr>
                <w:lang w:val="en-US"/>
              </w:rPr>
            </w:pPr>
            <w:r>
              <w:rPr>
                <w:lang w:val="en-US"/>
              </w:rPr>
              <w:t xml:space="preserve">Integrated audit trail ensures </w:t>
            </w:r>
            <w:r w:rsidR="00911B59">
              <w:rPr>
                <w:lang w:val="en-US"/>
              </w:rPr>
              <w:t xml:space="preserve">21 CFR Part 11 </w:t>
            </w:r>
            <w:r>
              <w:rPr>
                <w:lang w:val="en-US"/>
              </w:rPr>
              <w:t>regulatory compliance</w:t>
            </w:r>
          </w:p>
          <w:p w14:paraId="02FC5E20" w14:textId="1F88DBFD" w:rsidR="00BA0193" w:rsidRDefault="00151CAE" w:rsidP="0098343C">
            <w:pPr>
              <w:pStyle w:val="Listenabsatz"/>
              <w:rPr>
                <w:lang w:val="en-US"/>
              </w:rPr>
            </w:pPr>
            <w:r>
              <w:rPr>
                <w:lang w:val="en-US"/>
              </w:rPr>
              <w:t>F</w:t>
            </w:r>
            <w:r w:rsidRPr="00151CAE">
              <w:rPr>
                <w:lang w:val="en-US"/>
              </w:rPr>
              <w:t xml:space="preserve">lexible user management system </w:t>
            </w:r>
            <w:r>
              <w:rPr>
                <w:lang w:val="en-US"/>
              </w:rPr>
              <w:t>with</w:t>
            </w:r>
            <w:r w:rsidRPr="00151CAE">
              <w:rPr>
                <w:lang w:val="en-US"/>
              </w:rPr>
              <w:t xml:space="preserve"> unlimited number of users ensur</w:t>
            </w:r>
            <w:r>
              <w:rPr>
                <w:lang w:val="en-US"/>
              </w:rPr>
              <w:t>es</w:t>
            </w:r>
            <w:r w:rsidRPr="00151CAE">
              <w:rPr>
                <w:lang w:val="en-US"/>
              </w:rPr>
              <w:t xml:space="preserve"> secure access</w:t>
            </w:r>
          </w:p>
          <w:p w14:paraId="5E061E55" w14:textId="4248EEC2" w:rsidR="00911B59" w:rsidRDefault="00BA0193" w:rsidP="0098343C">
            <w:pPr>
              <w:pStyle w:val="Listenabsatz"/>
              <w:rPr>
                <w:lang w:val="en-US"/>
              </w:rPr>
            </w:pPr>
            <w:r>
              <w:rPr>
                <w:lang w:val="en-US"/>
              </w:rPr>
              <w:t>The m</w:t>
            </w:r>
            <w:r w:rsidR="00911B59">
              <w:rPr>
                <w:lang w:val="en-US"/>
              </w:rPr>
              <w:t>odern user interface is easy to use</w:t>
            </w:r>
            <w:r>
              <w:rPr>
                <w:lang w:val="en-US"/>
              </w:rPr>
              <w:t xml:space="preserve"> and quick to learn</w:t>
            </w:r>
          </w:p>
          <w:p w14:paraId="2A18CCA1" w14:textId="1E0DEDB9" w:rsidR="003D51FA" w:rsidRPr="00BA515A" w:rsidRDefault="003D51FA" w:rsidP="0098343C">
            <w:pPr>
              <w:pStyle w:val="Listenabsatz"/>
              <w:rPr>
                <w:lang w:val="en-US"/>
              </w:rPr>
            </w:pPr>
            <w:proofErr w:type="spellStart"/>
            <w:r w:rsidRPr="00BA515A">
              <w:rPr>
                <w:lang w:val="en-US"/>
              </w:rPr>
              <w:t>MonoShaft</w:t>
            </w:r>
            <w:proofErr w:type="spellEnd"/>
            <w:r w:rsidRPr="00BA515A">
              <w:rPr>
                <w:lang w:val="en-US"/>
              </w:rPr>
              <w:t xml:space="preserve">™ </w:t>
            </w:r>
            <w:r>
              <w:rPr>
                <w:lang w:val="en-US"/>
              </w:rPr>
              <w:t>sti</w:t>
            </w:r>
            <w:r w:rsidR="004D681C">
              <w:rPr>
                <w:lang w:val="en-US"/>
              </w:rPr>
              <w:t>rr</w:t>
            </w:r>
            <w:r>
              <w:rPr>
                <w:lang w:val="en-US"/>
              </w:rPr>
              <w:t xml:space="preserve">ing tool design </w:t>
            </w:r>
            <w:r w:rsidRPr="00BA515A">
              <w:rPr>
                <w:lang w:val="en-US"/>
              </w:rPr>
              <w:t>avoid</w:t>
            </w:r>
            <w:r>
              <w:rPr>
                <w:lang w:val="en-US"/>
              </w:rPr>
              <w:t>s</w:t>
            </w:r>
            <w:r w:rsidRPr="00BA515A">
              <w:rPr>
                <w:lang w:val="en-US"/>
              </w:rPr>
              <w:t xml:space="preserve"> re-adjustment of immersion depth after tool exchange</w:t>
            </w:r>
          </w:p>
          <w:p w14:paraId="3E08C09C" w14:textId="70D20047" w:rsidR="003D51FA" w:rsidRDefault="003D51FA" w:rsidP="0098343C">
            <w:pPr>
              <w:pStyle w:val="Listenabsatz"/>
              <w:rPr>
                <w:lang w:val="en-US"/>
              </w:rPr>
            </w:pPr>
            <w:r>
              <w:rPr>
                <w:lang w:val="en-US"/>
              </w:rPr>
              <w:t>Secure and easy to use vessel centering system with bayonet catch</w:t>
            </w:r>
          </w:p>
          <w:p w14:paraId="32323212" w14:textId="2FE9F92B" w:rsidR="006F3EF8" w:rsidRDefault="006F3EF8" w:rsidP="0098343C">
            <w:pPr>
              <w:pStyle w:val="Listenabsatz"/>
              <w:rPr>
                <w:lang w:val="en-US"/>
              </w:rPr>
            </w:pPr>
            <w:r>
              <w:rPr>
                <w:lang w:val="en-US"/>
              </w:rPr>
              <w:t>High flow-through water circulation system for quick heat</w:t>
            </w:r>
            <w:r w:rsidR="00FB4540">
              <w:rPr>
                <w:lang w:val="en-US"/>
              </w:rPr>
              <w:t>-</w:t>
            </w:r>
            <w:r>
              <w:rPr>
                <w:lang w:val="en-US"/>
              </w:rPr>
              <w:t>up and optimal temperature distribut</w:t>
            </w:r>
            <w:r w:rsidR="00FB4540">
              <w:rPr>
                <w:lang w:val="en-US"/>
              </w:rPr>
              <w:t>ion</w:t>
            </w:r>
          </w:p>
          <w:p w14:paraId="5A732001" w14:textId="2ACE8D02" w:rsidR="00984348" w:rsidRPr="00ED31A4" w:rsidRDefault="00984348" w:rsidP="00984348">
            <w:pPr>
              <w:pStyle w:val="Listenabsatz"/>
              <w:rPr>
                <w:rFonts w:eastAsia="Times New Roman"/>
                <w:lang w:val="en-US"/>
              </w:rPr>
            </w:pPr>
            <w:r w:rsidRPr="00ED31A4">
              <w:rPr>
                <w:rFonts w:eastAsia="Times New Roman"/>
                <w:lang w:val="en-US"/>
              </w:rPr>
              <w:t>Automatic lift-up at the end of a test for quick access to all vessels</w:t>
            </w:r>
          </w:p>
          <w:p w14:paraId="1A8B836D" w14:textId="432747C8" w:rsidR="003D51FA" w:rsidRDefault="003D51FA" w:rsidP="0098343C">
            <w:pPr>
              <w:pStyle w:val="Listenabsatz"/>
              <w:rPr>
                <w:lang w:val="en-US"/>
              </w:rPr>
            </w:pPr>
            <w:r>
              <w:rPr>
                <w:lang w:val="en-US"/>
              </w:rPr>
              <w:t>System is easy to clean</w:t>
            </w:r>
            <w:r w:rsidR="00E241A6">
              <w:rPr>
                <w:lang w:val="en-US"/>
              </w:rPr>
              <w:t xml:space="preserve"> </w:t>
            </w:r>
            <w:r w:rsidR="005F2CBA">
              <w:rPr>
                <w:lang w:val="en-US"/>
              </w:rPr>
              <w:t>thanks to the optimized water bath design</w:t>
            </w:r>
          </w:p>
          <w:p w14:paraId="3C4CFF4E" w14:textId="70EB2F0C" w:rsidR="008D550F" w:rsidRDefault="008D550F" w:rsidP="0098343C">
            <w:pPr>
              <w:pStyle w:val="Listenabsatz"/>
              <w:rPr>
                <w:lang w:val="en-US"/>
              </w:rPr>
            </w:pPr>
            <w:r w:rsidRPr="0041481B">
              <w:rPr>
                <w:lang w:val="en-US"/>
              </w:rPr>
              <w:t>Wake</w:t>
            </w:r>
            <w:r>
              <w:rPr>
                <w:lang w:val="en-US"/>
              </w:rPr>
              <w:t>-</w:t>
            </w:r>
            <w:r w:rsidRPr="0041481B">
              <w:rPr>
                <w:lang w:val="en-US"/>
              </w:rPr>
              <w:t>up functionality to start heating at a pre-programmed time</w:t>
            </w:r>
            <w:r>
              <w:rPr>
                <w:lang w:val="en-US"/>
              </w:rPr>
              <w:t xml:space="preserve"> to reduce waiting times</w:t>
            </w:r>
          </w:p>
          <w:p w14:paraId="5E1D1DE2" w14:textId="77777777" w:rsidR="0041481B" w:rsidRDefault="0041481B" w:rsidP="0098343C">
            <w:pPr>
              <w:pStyle w:val="Listenabsatz"/>
              <w:rPr>
                <w:lang w:val="en-US"/>
              </w:rPr>
            </w:pPr>
            <w:r w:rsidRPr="0041481B">
              <w:rPr>
                <w:lang w:val="en-US"/>
              </w:rPr>
              <w:t xml:space="preserve">Staggered start </w:t>
            </w:r>
            <w:proofErr w:type="gramStart"/>
            <w:r w:rsidRPr="0041481B">
              <w:rPr>
                <w:lang w:val="en-US"/>
              </w:rPr>
              <w:t>feature</w:t>
            </w:r>
            <w:proofErr w:type="gramEnd"/>
            <w:r w:rsidRPr="0041481B">
              <w:rPr>
                <w:lang w:val="en-US"/>
              </w:rPr>
              <w:t xml:space="preserve"> for convenient manual sampling</w:t>
            </w:r>
          </w:p>
          <w:p w14:paraId="0D78A81C" w14:textId="09C536E3" w:rsidR="0098343C" w:rsidRPr="00ED31A4" w:rsidRDefault="0098343C" w:rsidP="0098343C">
            <w:pPr>
              <w:pStyle w:val="Listenabsatz"/>
              <w:rPr>
                <w:rFonts w:eastAsia="Times New Roman"/>
                <w:lang w:val="en-US"/>
              </w:rPr>
            </w:pPr>
            <w:r w:rsidRPr="00ED31A4">
              <w:rPr>
                <w:rFonts w:eastAsia="Times New Roman"/>
                <w:lang w:val="en-US"/>
              </w:rPr>
              <w:t xml:space="preserve">Automatic </w:t>
            </w:r>
            <w:proofErr w:type="gramStart"/>
            <w:r w:rsidRPr="00ED31A4">
              <w:rPr>
                <w:rFonts w:eastAsia="Times New Roman"/>
                <w:lang w:val="en-US"/>
              </w:rPr>
              <w:t>stirrer</w:t>
            </w:r>
            <w:proofErr w:type="gramEnd"/>
            <w:r w:rsidRPr="00ED31A4">
              <w:rPr>
                <w:rFonts w:eastAsia="Times New Roman"/>
                <w:lang w:val="en-US"/>
              </w:rPr>
              <w:t xml:space="preserve"> stop when instrument head is moved</w:t>
            </w:r>
          </w:p>
          <w:p w14:paraId="2F091BA5" w14:textId="73B02503" w:rsidR="00556E85" w:rsidRPr="00ED31A4" w:rsidRDefault="00556E85" w:rsidP="0098343C">
            <w:pPr>
              <w:pStyle w:val="Listenabsatz"/>
              <w:rPr>
                <w:rFonts w:eastAsia="Times New Roman"/>
                <w:lang w:val="en-US"/>
              </w:rPr>
            </w:pPr>
            <w:r w:rsidRPr="00ED31A4">
              <w:rPr>
                <w:rFonts w:eastAsia="Times New Roman"/>
                <w:lang w:val="en-US"/>
              </w:rPr>
              <w:t>Modular design to minimize bench space requirements</w:t>
            </w:r>
          </w:p>
          <w:p w14:paraId="70BAADAB" w14:textId="77777777" w:rsidR="0064772F" w:rsidRPr="00BA515A" w:rsidRDefault="0064772F" w:rsidP="0098343C">
            <w:pPr>
              <w:pStyle w:val="Listenabsatz"/>
              <w:rPr>
                <w:lang w:val="en-US"/>
              </w:rPr>
            </w:pPr>
            <w:r w:rsidRPr="00BA515A">
              <w:rPr>
                <w:lang w:val="en-US"/>
              </w:rPr>
              <w:t>IQ/OQ documents included free of charge</w:t>
            </w:r>
          </w:p>
          <w:p w14:paraId="44A56DC9" w14:textId="77777777" w:rsidR="0064772F" w:rsidRDefault="0064772F">
            <w:pPr>
              <w:rPr>
                <w:lang w:val="en-US"/>
              </w:rPr>
            </w:pPr>
          </w:p>
        </w:tc>
      </w:tr>
    </w:tbl>
    <w:p w14:paraId="1FAC91A7" w14:textId="77777777" w:rsidR="006D67E8" w:rsidRDefault="006D67E8">
      <w:pPr>
        <w:spacing w:line="276" w:lineRule="auto"/>
        <w:rPr>
          <w:rFonts w:eastAsiaTheme="majorEastAsia" w:cstheme="majorBidi"/>
          <w:b/>
          <w:noProof/>
          <w:color w:val="000000" w:themeColor="text1"/>
          <w:szCs w:val="26"/>
          <w:lang w:val="en-US"/>
        </w:rPr>
      </w:pPr>
      <w:r w:rsidRPr="00C95B51">
        <w:rPr>
          <w:lang w:val="en-US"/>
        </w:rPr>
        <w:br w:type="page"/>
      </w:r>
    </w:p>
    <w:p w14:paraId="33E742C0" w14:textId="5A8AF381" w:rsidR="00754401" w:rsidRPr="00EE3430" w:rsidRDefault="00754401" w:rsidP="00060255">
      <w:pPr>
        <w:pStyle w:val="berschrift2"/>
      </w:pPr>
      <w:r w:rsidRPr="00EE3430">
        <w:lastRenderedPageBreak/>
        <w:t>Features</w:t>
      </w:r>
    </w:p>
    <w:p w14:paraId="7D68707C" w14:textId="43A47AC6" w:rsidR="00B17722" w:rsidRPr="00B17722" w:rsidRDefault="00CD7945" w:rsidP="00B87EC6">
      <w:pPr>
        <w:pStyle w:val="Listenabsatz"/>
        <w:numPr>
          <w:ilvl w:val="0"/>
          <w:numId w:val="18"/>
        </w:numPr>
        <w:rPr>
          <w:rFonts w:cs="DIN Offc"/>
          <w:lang w:val="en-US"/>
        </w:rPr>
      </w:pPr>
      <w:r w:rsidRPr="00CD7945">
        <w:rPr>
          <w:lang w:val="en-US"/>
        </w:rPr>
        <w:t>Fully USP &lt;711/724&gt;, EP &lt;2.9.3/4&gt;, BP, DAB and JP &lt;15&gt; compliant</w:t>
      </w:r>
    </w:p>
    <w:p w14:paraId="61A781D6" w14:textId="6A0BC203" w:rsidR="004E7563" w:rsidRDefault="00DD7C62" w:rsidP="00B87EC6">
      <w:pPr>
        <w:pStyle w:val="Listenabsatz"/>
        <w:numPr>
          <w:ilvl w:val="0"/>
          <w:numId w:val="18"/>
        </w:numPr>
        <w:rPr>
          <w:rFonts w:cs="DIN Offc"/>
          <w:lang w:val="en-US"/>
        </w:rPr>
      </w:pPr>
      <w:r>
        <w:rPr>
          <w:rFonts w:cs="DIN Offc"/>
          <w:lang w:val="en-US"/>
        </w:rPr>
        <w:t>6</w:t>
      </w:r>
      <w:r w:rsidR="004E7563">
        <w:rPr>
          <w:rFonts w:cs="DIN Offc"/>
          <w:lang w:val="en-US"/>
        </w:rPr>
        <w:t xml:space="preserve"> stirred vessel positions</w:t>
      </w:r>
      <w:r w:rsidR="00A5506D">
        <w:rPr>
          <w:rFonts w:cs="DIN Offc"/>
          <w:lang w:val="en-US"/>
        </w:rPr>
        <w:t xml:space="preserve"> in a </w:t>
      </w:r>
      <w:r>
        <w:rPr>
          <w:rFonts w:cs="DIN Offc"/>
          <w:lang w:val="en-US"/>
        </w:rPr>
        <w:t>3</w:t>
      </w:r>
      <w:r w:rsidR="00A5506D">
        <w:rPr>
          <w:rFonts w:cs="DIN Offc"/>
          <w:lang w:val="en-US"/>
        </w:rPr>
        <w:t>+</w:t>
      </w:r>
      <w:r>
        <w:rPr>
          <w:rFonts w:cs="DIN Offc"/>
          <w:lang w:val="en-US"/>
        </w:rPr>
        <w:t>3</w:t>
      </w:r>
      <w:r w:rsidR="00A5506D">
        <w:rPr>
          <w:rFonts w:cs="DIN Offc"/>
          <w:lang w:val="en-US"/>
        </w:rPr>
        <w:t xml:space="preserve"> arrangement</w:t>
      </w:r>
    </w:p>
    <w:p w14:paraId="66E3D7E2" w14:textId="1B357820" w:rsidR="000F28C5" w:rsidRPr="000F28C5" w:rsidRDefault="00AE2BBC" w:rsidP="00EE3615">
      <w:pPr>
        <w:pStyle w:val="Listenabsatz"/>
        <w:numPr>
          <w:ilvl w:val="0"/>
          <w:numId w:val="18"/>
        </w:numPr>
        <w:rPr>
          <w:lang w:val="en-US"/>
        </w:rPr>
      </w:pPr>
      <w:r>
        <w:rPr>
          <w:lang w:val="en-US"/>
        </w:rPr>
        <w:t>Centrally located e</w:t>
      </w:r>
      <w:r w:rsidR="0047722F">
        <w:rPr>
          <w:lang w:val="en-US"/>
        </w:rPr>
        <w:t xml:space="preserve">lectronic lifter </w:t>
      </w:r>
      <w:r>
        <w:rPr>
          <w:lang w:val="en-US"/>
        </w:rPr>
        <w:t xml:space="preserve">for instrument head </w:t>
      </w:r>
      <w:r w:rsidR="0047722F">
        <w:rPr>
          <w:lang w:val="en-US"/>
        </w:rPr>
        <w:t xml:space="preserve">with </w:t>
      </w:r>
      <w:r w:rsidR="00BA6B8D">
        <w:rPr>
          <w:lang w:val="en-US"/>
        </w:rPr>
        <w:t>16</w:t>
      </w:r>
      <w:r w:rsidR="0047722F">
        <w:rPr>
          <w:lang w:val="en-US"/>
        </w:rPr>
        <w:t xml:space="preserve"> programmable working positions</w:t>
      </w:r>
    </w:p>
    <w:p w14:paraId="5E69EBC7" w14:textId="2C7A329D" w:rsidR="00CD0666" w:rsidRPr="00CD0666" w:rsidRDefault="00CD0666" w:rsidP="00EE3615">
      <w:pPr>
        <w:pStyle w:val="Listenabsatz"/>
        <w:numPr>
          <w:ilvl w:val="0"/>
          <w:numId w:val="18"/>
        </w:numPr>
        <w:rPr>
          <w:lang w:val="en-US"/>
        </w:rPr>
      </w:pPr>
      <w:r>
        <w:rPr>
          <w:lang w:val="en-US"/>
        </w:rPr>
        <w:t>Low-evaporation vessel covers with silicone inlay</w:t>
      </w:r>
    </w:p>
    <w:p w14:paraId="541A7836" w14:textId="79481C13" w:rsidR="0041481B" w:rsidRPr="00561255" w:rsidRDefault="00060255" w:rsidP="00EE3615">
      <w:pPr>
        <w:pStyle w:val="Listenabsatz"/>
        <w:numPr>
          <w:ilvl w:val="0"/>
          <w:numId w:val="18"/>
        </w:numPr>
        <w:rPr>
          <w:lang w:val="en-US"/>
        </w:rPr>
      </w:pPr>
      <w:r w:rsidRPr="002B096C">
        <w:rPr>
          <w:rFonts w:cs="DIN Offc"/>
          <w:lang w:val="en-US"/>
        </w:rPr>
        <w:t>Staggered start capability</w:t>
      </w:r>
      <w:r w:rsidR="000F28C5">
        <w:rPr>
          <w:rFonts w:cs="DIN Offc"/>
          <w:lang w:val="en-US"/>
        </w:rPr>
        <w:t xml:space="preserve"> for all testing stations</w:t>
      </w:r>
    </w:p>
    <w:p w14:paraId="4B8B8BE2" w14:textId="77777777" w:rsidR="00561255" w:rsidRDefault="00561255" w:rsidP="00561255">
      <w:pPr>
        <w:pStyle w:val="Listenabsatz"/>
        <w:numPr>
          <w:ilvl w:val="0"/>
          <w:numId w:val="18"/>
        </w:numPr>
        <w:rPr>
          <w:lang w:val="en-US"/>
        </w:rPr>
      </w:pPr>
      <w:r w:rsidRPr="0041481B">
        <w:rPr>
          <w:lang w:val="en-US"/>
        </w:rPr>
        <w:t>Programmable infinity test</w:t>
      </w:r>
    </w:p>
    <w:p w14:paraId="3054FCA3" w14:textId="3AAA8E6E" w:rsidR="00DC16FB" w:rsidRDefault="00DC16FB" w:rsidP="00EE3615">
      <w:pPr>
        <w:pStyle w:val="Listenabsatz"/>
        <w:numPr>
          <w:ilvl w:val="0"/>
          <w:numId w:val="18"/>
        </w:numPr>
        <w:rPr>
          <w:lang w:val="en-GB"/>
        </w:rPr>
      </w:pPr>
      <w:r>
        <w:rPr>
          <w:lang w:val="en-GB"/>
        </w:rPr>
        <w:t>High flow through water circulation design</w:t>
      </w:r>
    </w:p>
    <w:p w14:paraId="1371437F" w14:textId="77777777" w:rsidR="0041481B" w:rsidRDefault="00060255" w:rsidP="00EE3615">
      <w:pPr>
        <w:pStyle w:val="Listenabsatz"/>
        <w:numPr>
          <w:ilvl w:val="0"/>
          <w:numId w:val="18"/>
        </w:numPr>
        <w:rPr>
          <w:lang w:val="en-US"/>
        </w:rPr>
      </w:pPr>
      <w:r w:rsidRPr="00DC16FB">
        <w:rPr>
          <w:lang w:val="en-US"/>
        </w:rPr>
        <w:t>Method management and user administration</w:t>
      </w:r>
    </w:p>
    <w:p w14:paraId="5E12189C" w14:textId="15DB72BC" w:rsidR="00BA6B8D" w:rsidRDefault="005B4883" w:rsidP="00EE3615">
      <w:pPr>
        <w:pStyle w:val="Listenabsatz"/>
        <w:numPr>
          <w:ilvl w:val="0"/>
          <w:numId w:val="18"/>
        </w:numPr>
        <w:rPr>
          <w:lang w:val="en-US"/>
        </w:rPr>
      </w:pPr>
      <w:r>
        <w:rPr>
          <w:lang w:val="en-US"/>
        </w:rPr>
        <w:t>Audit trail</w:t>
      </w:r>
      <w:r w:rsidR="00561255">
        <w:rPr>
          <w:lang w:val="en-US"/>
        </w:rPr>
        <w:t xml:space="preserve"> recording all events and changes with before and after information</w:t>
      </w:r>
    </w:p>
    <w:p w14:paraId="1E667020" w14:textId="0D65F585" w:rsidR="00965498" w:rsidRPr="00805830" w:rsidRDefault="00965498" w:rsidP="00965498">
      <w:pPr>
        <w:pStyle w:val="Listenabsatz"/>
        <w:numPr>
          <w:ilvl w:val="0"/>
          <w:numId w:val="18"/>
        </w:numPr>
        <w:rPr>
          <w:lang w:val="en-US"/>
        </w:rPr>
      </w:pPr>
      <w:r>
        <w:rPr>
          <w:lang w:val="en-US"/>
        </w:rPr>
        <w:t>C</w:t>
      </w:r>
      <w:r w:rsidRPr="00805830">
        <w:rPr>
          <w:lang w:val="en-US"/>
        </w:rPr>
        <w:t xml:space="preserve">ontrol of peripheral instruments such as DSR-M Dissolution Sampling Robot </w:t>
      </w:r>
      <w:r>
        <w:rPr>
          <w:lang w:val="en-US"/>
        </w:rPr>
        <w:t xml:space="preserve">or </w:t>
      </w:r>
      <w:r w:rsidRPr="00805830">
        <w:rPr>
          <w:lang w:val="en-US"/>
        </w:rPr>
        <w:t>PTFC-</w:t>
      </w:r>
      <w:r>
        <w:rPr>
          <w:lang w:val="en-US"/>
        </w:rPr>
        <w:t>2/8SP</w:t>
      </w:r>
      <w:r w:rsidRPr="00805830">
        <w:rPr>
          <w:lang w:val="en-US"/>
        </w:rPr>
        <w:t xml:space="preserve"> fraction collector</w:t>
      </w:r>
    </w:p>
    <w:p w14:paraId="0CDFEB0B" w14:textId="77777777" w:rsidR="00060255" w:rsidRPr="0041481B" w:rsidRDefault="00060255" w:rsidP="00EE3615">
      <w:pPr>
        <w:pStyle w:val="Listenabsatz"/>
        <w:numPr>
          <w:ilvl w:val="0"/>
          <w:numId w:val="18"/>
        </w:numPr>
        <w:rPr>
          <w:lang w:val="en-GB"/>
        </w:rPr>
      </w:pPr>
      <w:r w:rsidRPr="0041481B">
        <w:rPr>
          <w:lang w:val="en-GB"/>
        </w:rPr>
        <w:t>Optical and acoustic signals to i</w:t>
      </w:r>
      <w:r w:rsidR="0041481B" w:rsidRPr="0041481B">
        <w:rPr>
          <w:lang w:val="en-GB"/>
        </w:rPr>
        <w:t>nform about sampling intervals</w:t>
      </w:r>
      <w:r w:rsidR="0041481B">
        <w:rPr>
          <w:lang w:val="en-GB"/>
        </w:rPr>
        <w:t>, t</w:t>
      </w:r>
      <w:r w:rsidRPr="0041481B">
        <w:rPr>
          <w:lang w:val="en-GB"/>
        </w:rPr>
        <w:t>imer count down function</w:t>
      </w:r>
    </w:p>
    <w:p w14:paraId="291FA06F" w14:textId="6ACBEB54" w:rsidR="00BC4D6F" w:rsidRPr="003704D2" w:rsidRDefault="00DC16FB" w:rsidP="003704D2">
      <w:pPr>
        <w:pStyle w:val="Listenabsatz"/>
        <w:rPr>
          <w:lang w:val="en-US"/>
        </w:rPr>
      </w:pPr>
      <w:r>
        <w:rPr>
          <w:lang w:val="en-US"/>
        </w:rPr>
        <w:t>Integrated calibration programs</w:t>
      </w:r>
      <w:r w:rsidR="003704D2">
        <w:rPr>
          <w:lang w:val="en-US"/>
        </w:rPr>
        <w:t xml:space="preserve"> with </w:t>
      </w:r>
      <w:r w:rsidR="00650041" w:rsidRPr="00805830">
        <w:rPr>
          <w:lang w:val="en-US"/>
        </w:rPr>
        <w:t>PQ interval warning</w:t>
      </w:r>
    </w:p>
    <w:p w14:paraId="584E071E" w14:textId="55DE5AFF" w:rsidR="00922A10" w:rsidRDefault="00922A10">
      <w:pPr>
        <w:spacing w:line="276" w:lineRule="auto"/>
        <w:rPr>
          <w:lang w:val="en-GB"/>
        </w:rPr>
      </w:pPr>
    </w:p>
    <w:tbl>
      <w:tblPr>
        <w:tblStyle w:val="Tabellenraster"/>
        <w:tblW w:w="0" w:type="auto"/>
        <w:shd w:val="clear" w:color="auto" w:fill="F2F2F2" w:themeFill="background1" w:themeFillShade="F2"/>
        <w:tblLook w:val="04A0" w:firstRow="1" w:lastRow="0" w:firstColumn="1" w:lastColumn="0" w:noHBand="0" w:noVBand="1"/>
      </w:tblPr>
      <w:tblGrid>
        <w:gridCol w:w="9072"/>
      </w:tblGrid>
      <w:tr w:rsidR="00B67298" w:rsidRPr="003E6471" w14:paraId="12A8B1D7" w14:textId="77777777" w:rsidTr="00922A10">
        <w:tc>
          <w:tcPr>
            <w:tcW w:w="9072" w:type="dxa"/>
            <w:shd w:val="clear" w:color="auto" w:fill="F2F2F2" w:themeFill="background1" w:themeFillShade="F2"/>
          </w:tcPr>
          <w:p w14:paraId="4473F652" w14:textId="77777777" w:rsidR="00B67298" w:rsidRPr="00EE3430" w:rsidRDefault="00B67298" w:rsidP="00B67298">
            <w:pPr>
              <w:pStyle w:val="berschrift2"/>
            </w:pPr>
            <w:r w:rsidRPr="00EE3430">
              <w:t>Standard Scope of Supply</w:t>
            </w:r>
          </w:p>
          <w:p w14:paraId="2FBD7B43" w14:textId="1B0124C3" w:rsidR="00B67298" w:rsidRPr="002B096C" w:rsidRDefault="00B67298" w:rsidP="00B67298">
            <w:pPr>
              <w:rPr>
                <w:rFonts w:cs="DIN Offc"/>
                <w:lang w:val="en-US"/>
              </w:rPr>
            </w:pPr>
            <w:r w:rsidRPr="002B096C">
              <w:rPr>
                <w:rFonts w:cs="DIN Offc"/>
                <w:lang w:val="en-US"/>
              </w:rPr>
              <w:t xml:space="preserve">PTWS </w:t>
            </w:r>
            <w:r w:rsidR="00DD7C62">
              <w:rPr>
                <w:rFonts w:cs="DIN Offc"/>
                <w:lang w:val="en-US"/>
              </w:rPr>
              <w:t>1</w:t>
            </w:r>
            <w:r w:rsidR="006F6180">
              <w:rPr>
                <w:rFonts w:cs="DIN Offc"/>
                <w:lang w:val="en-US"/>
              </w:rPr>
              <w:t>3</w:t>
            </w:r>
            <w:r>
              <w:rPr>
                <w:rFonts w:cs="DIN Offc"/>
                <w:lang w:val="en-US"/>
              </w:rPr>
              <w:t>0</w:t>
            </w:r>
            <w:r w:rsidRPr="002B096C">
              <w:rPr>
                <w:rFonts w:cs="DIN Offc"/>
                <w:lang w:val="en-US"/>
              </w:rPr>
              <w:t xml:space="preserve"> comes ready to use with the following standard scope of supply:</w:t>
            </w:r>
          </w:p>
          <w:p w14:paraId="132E7A28" w14:textId="198198DA" w:rsidR="00B67298" w:rsidRPr="00805830" w:rsidRDefault="00B67298" w:rsidP="00B67298">
            <w:pPr>
              <w:pStyle w:val="Listenabsatz"/>
              <w:rPr>
                <w:lang w:val="en-US"/>
              </w:rPr>
            </w:pPr>
            <w:r w:rsidRPr="00805830">
              <w:rPr>
                <w:lang w:val="en-US"/>
              </w:rPr>
              <w:t xml:space="preserve">One set of </w:t>
            </w:r>
            <w:r w:rsidR="00DD7C62">
              <w:rPr>
                <w:lang w:val="en-US"/>
              </w:rPr>
              <w:t>6</w:t>
            </w:r>
            <w:r w:rsidR="004E7563">
              <w:rPr>
                <w:lang w:val="en-US"/>
              </w:rPr>
              <w:t xml:space="preserve"> </w:t>
            </w:r>
            <w:proofErr w:type="spellStart"/>
            <w:r w:rsidR="00304E45" w:rsidRPr="00304E45">
              <w:rPr>
                <w:lang w:val="en-US"/>
              </w:rPr>
              <w:t>MonoShaft</w:t>
            </w:r>
            <w:proofErr w:type="spellEnd"/>
            <w:r w:rsidR="00304E45" w:rsidRPr="00304E45">
              <w:rPr>
                <w:lang w:val="en-US"/>
              </w:rPr>
              <w:t xml:space="preserve">™ </w:t>
            </w:r>
            <w:r w:rsidRPr="00805830">
              <w:rPr>
                <w:lang w:val="en-US"/>
              </w:rPr>
              <w:t xml:space="preserve">stainless steel </w:t>
            </w:r>
            <w:r w:rsidR="006F6180">
              <w:rPr>
                <w:lang w:val="en-US"/>
              </w:rPr>
              <w:t xml:space="preserve">stirrers and </w:t>
            </w:r>
            <w:r w:rsidR="00072538">
              <w:rPr>
                <w:lang w:val="en-US"/>
              </w:rPr>
              <w:t xml:space="preserve">USP App. 2 </w:t>
            </w:r>
            <w:r w:rsidRPr="00805830">
              <w:rPr>
                <w:lang w:val="en-US"/>
              </w:rPr>
              <w:t>paddles</w:t>
            </w:r>
          </w:p>
          <w:p w14:paraId="79110893" w14:textId="53266F4D" w:rsidR="00B67298" w:rsidRDefault="00B67298" w:rsidP="00B67298">
            <w:pPr>
              <w:pStyle w:val="Listenabsatz"/>
              <w:rPr>
                <w:lang w:val="en-US"/>
              </w:rPr>
            </w:pPr>
            <w:r w:rsidRPr="00805830">
              <w:rPr>
                <w:lang w:val="en-US"/>
              </w:rPr>
              <w:t xml:space="preserve">One set of </w:t>
            </w:r>
            <w:r w:rsidR="00DD7C62">
              <w:rPr>
                <w:lang w:val="en-US"/>
              </w:rPr>
              <w:t>6</w:t>
            </w:r>
            <w:r w:rsidR="004E7563">
              <w:rPr>
                <w:lang w:val="en-US"/>
              </w:rPr>
              <w:t xml:space="preserve"> </w:t>
            </w:r>
            <w:r w:rsidR="00072538">
              <w:rPr>
                <w:lang w:val="en-US"/>
              </w:rPr>
              <w:t>individually</w:t>
            </w:r>
            <w:r w:rsidRPr="00805830">
              <w:rPr>
                <w:lang w:val="en-US"/>
              </w:rPr>
              <w:t xml:space="preserve"> coded 1</w:t>
            </w:r>
            <w:r w:rsidR="00072538">
              <w:rPr>
                <w:lang w:val="en-US"/>
              </w:rPr>
              <w:t>,</w:t>
            </w:r>
            <w:r w:rsidRPr="00805830">
              <w:rPr>
                <w:lang w:val="en-US"/>
              </w:rPr>
              <w:t xml:space="preserve">000ml </w:t>
            </w:r>
            <w:r w:rsidR="00072538">
              <w:rPr>
                <w:lang w:val="en-US"/>
              </w:rPr>
              <w:t>b</w:t>
            </w:r>
            <w:r w:rsidRPr="00805830">
              <w:rPr>
                <w:lang w:val="en-US"/>
              </w:rPr>
              <w:t xml:space="preserve">orosilicate </w:t>
            </w:r>
            <w:r w:rsidR="00072538">
              <w:rPr>
                <w:lang w:val="en-US"/>
              </w:rPr>
              <w:t xml:space="preserve">glass dissolution </w:t>
            </w:r>
            <w:r w:rsidRPr="00805830">
              <w:rPr>
                <w:lang w:val="en-US"/>
              </w:rPr>
              <w:t>vessels</w:t>
            </w:r>
          </w:p>
          <w:p w14:paraId="70BC7D2E" w14:textId="0D8C27B6" w:rsidR="009810AF" w:rsidRDefault="009810AF" w:rsidP="00B67298">
            <w:pPr>
              <w:pStyle w:val="Listenabsatz"/>
              <w:rPr>
                <w:lang w:val="en-US"/>
              </w:rPr>
            </w:pPr>
            <w:r>
              <w:rPr>
                <w:lang w:val="en-US"/>
              </w:rPr>
              <w:t xml:space="preserve">One set of </w:t>
            </w:r>
            <w:r w:rsidR="00DD7C62">
              <w:rPr>
                <w:lang w:val="en-US"/>
              </w:rPr>
              <w:t>6</w:t>
            </w:r>
            <w:r>
              <w:rPr>
                <w:lang w:val="en-US"/>
              </w:rPr>
              <w:t xml:space="preserve"> vessel centering rings with bayonet catch</w:t>
            </w:r>
          </w:p>
          <w:p w14:paraId="594C129C" w14:textId="1B1E9C48" w:rsidR="00304E45" w:rsidRPr="00805830" w:rsidRDefault="00304E45" w:rsidP="00B67298">
            <w:pPr>
              <w:pStyle w:val="Listenabsatz"/>
              <w:rPr>
                <w:lang w:val="en-US"/>
              </w:rPr>
            </w:pPr>
            <w:r>
              <w:rPr>
                <w:lang w:val="en-US"/>
              </w:rPr>
              <w:t xml:space="preserve">One set of </w:t>
            </w:r>
            <w:r w:rsidR="00DD7C62">
              <w:rPr>
                <w:lang w:val="en-US"/>
              </w:rPr>
              <w:t>6</w:t>
            </w:r>
            <w:r>
              <w:rPr>
                <w:lang w:val="en-US"/>
              </w:rPr>
              <w:t xml:space="preserve"> low evaporation vessel </w:t>
            </w:r>
            <w:r w:rsidR="003445BB">
              <w:rPr>
                <w:lang w:val="en-US"/>
              </w:rPr>
              <w:t>covers with silicone inlay</w:t>
            </w:r>
          </w:p>
          <w:p w14:paraId="1D82EA83" w14:textId="3BDF6A71" w:rsidR="00B67298" w:rsidRDefault="00B67298" w:rsidP="00B67298">
            <w:pPr>
              <w:pStyle w:val="Listenabsatz"/>
              <w:rPr>
                <w:lang w:val="en-US"/>
              </w:rPr>
            </w:pPr>
            <w:r w:rsidRPr="00805830">
              <w:rPr>
                <w:lang w:val="en-US"/>
              </w:rPr>
              <w:t xml:space="preserve">One set of </w:t>
            </w:r>
            <w:r w:rsidR="00DD7C62">
              <w:rPr>
                <w:lang w:val="en-US"/>
              </w:rPr>
              <w:t>6</w:t>
            </w:r>
            <w:r w:rsidR="00072538">
              <w:rPr>
                <w:lang w:val="en-US"/>
              </w:rPr>
              <w:t xml:space="preserve"> </w:t>
            </w:r>
            <w:r w:rsidRPr="00805830">
              <w:rPr>
                <w:lang w:val="en-US"/>
              </w:rPr>
              <w:t>depth adjustment balls</w:t>
            </w:r>
          </w:p>
          <w:p w14:paraId="271F016E" w14:textId="37D9103D" w:rsidR="003E2873" w:rsidRDefault="003E2873" w:rsidP="00B67298">
            <w:pPr>
              <w:pStyle w:val="Listenabsatz"/>
              <w:rPr>
                <w:lang w:val="en-US"/>
              </w:rPr>
            </w:pPr>
            <w:r>
              <w:rPr>
                <w:lang w:val="en-US"/>
              </w:rPr>
              <w:t>One external temperature probe</w:t>
            </w:r>
            <w:r w:rsidR="007474BD">
              <w:rPr>
                <w:lang w:val="en-US"/>
              </w:rPr>
              <w:t xml:space="preserve"> for water bath and vessels</w:t>
            </w:r>
          </w:p>
          <w:p w14:paraId="426B67DA" w14:textId="77777777" w:rsidR="00B67298" w:rsidRPr="00805830" w:rsidRDefault="00B67298" w:rsidP="00B67298">
            <w:pPr>
              <w:pStyle w:val="Listenabsatz"/>
              <w:rPr>
                <w:lang w:val="en-US"/>
              </w:rPr>
            </w:pPr>
            <w:r w:rsidRPr="00805830">
              <w:rPr>
                <w:lang w:val="en-US"/>
              </w:rPr>
              <w:t xml:space="preserve">One bottle of ALGEX </w:t>
            </w:r>
            <w:r w:rsidR="0041481B">
              <w:rPr>
                <w:lang w:val="en-US"/>
              </w:rPr>
              <w:t xml:space="preserve">Magenta </w:t>
            </w:r>
            <w:r w:rsidRPr="00805830">
              <w:rPr>
                <w:lang w:val="en-US"/>
              </w:rPr>
              <w:t>water preservative</w:t>
            </w:r>
          </w:p>
          <w:p w14:paraId="2D7BDBE1" w14:textId="2D341CE5" w:rsidR="00B67298" w:rsidRPr="00040A4B" w:rsidRDefault="00B67298" w:rsidP="00B67298">
            <w:pPr>
              <w:pStyle w:val="Listenabsatz"/>
              <w:rPr>
                <w:lang w:val="en-US"/>
              </w:rPr>
            </w:pPr>
            <w:r w:rsidRPr="00040A4B">
              <w:rPr>
                <w:lang w:val="en-US"/>
              </w:rPr>
              <w:t xml:space="preserve">Comprehensive documentation </w:t>
            </w:r>
            <w:r w:rsidR="00F17624" w:rsidRPr="00040A4B">
              <w:rPr>
                <w:lang w:val="en-US"/>
              </w:rPr>
              <w:t>set</w:t>
            </w:r>
            <w:r w:rsidRPr="00040A4B">
              <w:rPr>
                <w:lang w:val="en-US"/>
              </w:rPr>
              <w:t xml:space="preserve"> including:</w:t>
            </w:r>
          </w:p>
          <w:p w14:paraId="03AF1DBC" w14:textId="77777777" w:rsidR="00B67298" w:rsidRPr="00574715" w:rsidRDefault="00B67298" w:rsidP="00B67298">
            <w:pPr>
              <w:pStyle w:val="Listenabsatz1"/>
            </w:pPr>
            <w:r w:rsidRPr="00574715">
              <w:t>User manual</w:t>
            </w:r>
          </w:p>
          <w:p w14:paraId="70146459" w14:textId="463AADE0" w:rsidR="00B67298" w:rsidRPr="00574715" w:rsidRDefault="00B67298" w:rsidP="00B67298">
            <w:pPr>
              <w:pStyle w:val="Listenabsatz1"/>
            </w:pPr>
            <w:r w:rsidRPr="00574715">
              <w:t xml:space="preserve">DQ/QC instrument compliance test </w:t>
            </w:r>
            <w:r w:rsidR="00F17624">
              <w:t xml:space="preserve">report and </w:t>
            </w:r>
            <w:r w:rsidRPr="00574715">
              <w:t>certificate</w:t>
            </w:r>
          </w:p>
          <w:p w14:paraId="595AAD3B" w14:textId="60AA5074" w:rsidR="00B67298" w:rsidRPr="00574715" w:rsidRDefault="00B67298" w:rsidP="00B67298">
            <w:pPr>
              <w:pStyle w:val="Listenabsatz1"/>
            </w:pPr>
            <w:r w:rsidRPr="00574715">
              <w:t xml:space="preserve">IQ </w:t>
            </w:r>
            <w:r w:rsidR="00F17624">
              <w:t>installation qualification document</w:t>
            </w:r>
          </w:p>
          <w:p w14:paraId="06B496DD" w14:textId="7EE27626" w:rsidR="00B67298" w:rsidRPr="00574715" w:rsidRDefault="00B67298" w:rsidP="00B67298">
            <w:pPr>
              <w:pStyle w:val="Listenabsatz1"/>
            </w:pPr>
            <w:r w:rsidRPr="00574715">
              <w:t xml:space="preserve">OQ </w:t>
            </w:r>
            <w:r w:rsidR="00053A6D">
              <w:t>operation qualification document</w:t>
            </w:r>
          </w:p>
          <w:p w14:paraId="590C5B60" w14:textId="77777777" w:rsidR="00B67298" w:rsidRPr="00574715" w:rsidRDefault="00B67298" w:rsidP="00B67298">
            <w:pPr>
              <w:pStyle w:val="Listenabsatz1"/>
            </w:pPr>
            <w:r w:rsidRPr="00574715">
              <w:t>Instrument logbook</w:t>
            </w:r>
          </w:p>
          <w:p w14:paraId="4A1A4977" w14:textId="77777777" w:rsidR="00B67298" w:rsidRPr="00574715" w:rsidRDefault="00B67298" w:rsidP="00B67298">
            <w:pPr>
              <w:pStyle w:val="Listenabsatz1"/>
            </w:pPr>
            <w:r w:rsidRPr="00574715">
              <w:t>Compliance certificates for vessels and stirring tools</w:t>
            </w:r>
          </w:p>
          <w:p w14:paraId="6D814108" w14:textId="77777777" w:rsidR="00B67298" w:rsidRDefault="00B67298">
            <w:pPr>
              <w:rPr>
                <w:lang w:val="en-US"/>
              </w:rPr>
            </w:pPr>
          </w:p>
        </w:tc>
      </w:tr>
    </w:tbl>
    <w:p w14:paraId="74F06815" w14:textId="2FF70BB8" w:rsidR="002C3D1E" w:rsidRDefault="002C3D1E" w:rsidP="00050889">
      <w:pPr>
        <w:pStyle w:val="berschrift2"/>
      </w:pPr>
      <w:r>
        <w:t>Instrument variants</w:t>
      </w:r>
    </w:p>
    <w:p w14:paraId="6A668C98" w14:textId="41CF094F" w:rsidR="000079C2" w:rsidRDefault="000079C2" w:rsidP="000079C2">
      <w:pPr>
        <w:rPr>
          <w:lang w:val="en-US"/>
        </w:rPr>
      </w:pPr>
      <w:r>
        <w:rPr>
          <w:lang w:val="en-US"/>
        </w:rPr>
        <w:t xml:space="preserve">PTWS </w:t>
      </w:r>
      <w:r w:rsidR="00DD7C62">
        <w:rPr>
          <w:lang w:val="en-US"/>
        </w:rPr>
        <w:t>1</w:t>
      </w:r>
      <w:r>
        <w:rPr>
          <w:lang w:val="en-US"/>
        </w:rPr>
        <w:t xml:space="preserve">30 is available in these </w:t>
      </w:r>
      <w:r w:rsidR="005774CC">
        <w:rPr>
          <w:lang w:val="en-US"/>
        </w:rPr>
        <w:t xml:space="preserve">model </w:t>
      </w:r>
      <w:r>
        <w:rPr>
          <w:lang w:val="en-US"/>
        </w:rPr>
        <w:t>variants:</w:t>
      </w:r>
    </w:p>
    <w:p w14:paraId="216E2D86" w14:textId="775B2A42" w:rsidR="00741576" w:rsidRDefault="00741576" w:rsidP="004B4097">
      <w:pPr>
        <w:pStyle w:val="Listenabsatz"/>
        <w:numPr>
          <w:ilvl w:val="0"/>
          <w:numId w:val="24"/>
        </w:numPr>
        <w:rPr>
          <w:lang w:val="en-US"/>
        </w:rPr>
      </w:pPr>
      <w:r>
        <w:rPr>
          <w:lang w:val="en-US"/>
        </w:rPr>
        <w:t xml:space="preserve">PTWS 130D </w:t>
      </w:r>
      <w:r w:rsidR="008169B4">
        <w:rPr>
          <w:lang w:val="en-US"/>
        </w:rPr>
        <w:t xml:space="preserve">standard 6 </w:t>
      </w:r>
      <w:proofErr w:type="gramStart"/>
      <w:r w:rsidR="008169B4">
        <w:rPr>
          <w:lang w:val="en-US"/>
        </w:rPr>
        <w:t>station</w:t>
      </w:r>
      <w:proofErr w:type="gramEnd"/>
    </w:p>
    <w:p w14:paraId="58C977B9" w14:textId="5DE7D1F3" w:rsidR="00741576" w:rsidRDefault="00741576" w:rsidP="004B4097">
      <w:pPr>
        <w:pStyle w:val="Listenabsatz"/>
        <w:numPr>
          <w:ilvl w:val="0"/>
          <w:numId w:val="24"/>
        </w:numPr>
        <w:rPr>
          <w:lang w:val="en-US"/>
        </w:rPr>
      </w:pPr>
      <w:r>
        <w:rPr>
          <w:lang w:val="en-US"/>
        </w:rPr>
        <w:t>PTWS 130S instrument version</w:t>
      </w:r>
      <w:r w:rsidRPr="00741576">
        <w:rPr>
          <w:lang w:val="en-US"/>
        </w:rPr>
        <w:t xml:space="preserve"> with individual stirring speed control</w:t>
      </w:r>
    </w:p>
    <w:p w14:paraId="43221F4F" w14:textId="056D9A6A" w:rsidR="004B4097" w:rsidRDefault="000079C2" w:rsidP="004B4097">
      <w:pPr>
        <w:pStyle w:val="Listenabsatz"/>
        <w:numPr>
          <w:ilvl w:val="0"/>
          <w:numId w:val="24"/>
        </w:numPr>
        <w:rPr>
          <w:lang w:val="en-US"/>
        </w:rPr>
      </w:pPr>
      <w:r>
        <w:rPr>
          <w:lang w:val="en-US"/>
        </w:rPr>
        <w:t xml:space="preserve">PTWS </w:t>
      </w:r>
      <w:r w:rsidR="00DD7C62">
        <w:rPr>
          <w:lang w:val="en-US"/>
        </w:rPr>
        <w:t>1</w:t>
      </w:r>
      <w:r>
        <w:rPr>
          <w:lang w:val="en-US"/>
        </w:rPr>
        <w:t>30</w:t>
      </w:r>
      <w:r w:rsidR="00350988">
        <w:rPr>
          <w:lang w:val="en-US"/>
        </w:rPr>
        <w:t>D</w:t>
      </w:r>
      <w:r>
        <w:rPr>
          <w:lang w:val="en-US"/>
        </w:rPr>
        <w:t xml:space="preserve">-2 </w:t>
      </w:r>
      <w:r w:rsidR="004B4097" w:rsidRPr="004B4097">
        <w:rPr>
          <w:lang w:val="en-US"/>
        </w:rPr>
        <w:t>2</w:t>
      </w:r>
      <w:r w:rsidR="004B4097">
        <w:rPr>
          <w:lang w:val="en-US"/>
        </w:rPr>
        <w:t>-</w:t>
      </w:r>
      <w:r w:rsidR="004B4097" w:rsidRPr="004B4097">
        <w:rPr>
          <w:lang w:val="en-US"/>
        </w:rPr>
        <w:t xml:space="preserve">liter </w:t>
      </w:r>
      <w:r w:rsidR="004B4097">
        <w:rPr>
          <w:lang w:val="en-US"/>
        </w:rPr>
        <w:t xml:space="preserve">dissolution </w:t>
      </w:r>
      <w:r w:rsidR="004B4097" w:rsidRPr="004B4097">
        <w:rPr>
          <w:lang w:val="en-US"/>
        </w:rPr>
        <w:t>vessel version (can also be used with 1</w:t>
      </w:r>
      <w:r w:rsidR="004B4097">
        <w:rPr>
          <w:lang w:val="en-US"/>
        </w:rPr>
        <w:t>-</w:t>
      </w:r>
      <w:r w:rsidR="004B4097" w:rsidRPr="004B4097">
        <w:rPr>
          <w:lang w:val="en-US"/>
        </w:rPr>
        <w:t>liter vessels)</w:t>
      </w:r>
    </w:p>
    <w:p w14:paraId="1E81C97D" w14:textId="2BCD2F70" w:rsidR="00741576" w:rsidRPr="004B4097" w:rsidRDefault="00741576" w:rsidP="004B4097">
      <w:pPr>
        <w:pStyle w:val="Listenabsatz"/>
        <w:numPr>
          <w:ilvl w:val="0"/>
          <w:numId w:val="24"/>
        </w:numPr>
        <w:rPr>
          <w:lang w:val="en-US"/>
        </w:rPr>
      </w:pPr>
      <w:r>
        <w:rPr>
          <w:lang w:val="en-US"/>
        </w:rPr>
        <w:t xml:space="preserve">PTWS 130S-2 2-liter dissolution </w:t>
      </w:r>
      <w:r w:rsidRPr="004B4097">
        <w:rPr>
          <w:lang w:val="en-US"/>
        </w:rPr>
        <w:t>vessel version</w:t>
      </w:r>
      <w:r w:rsidRPr="00741576">
        <w:rPr>
          <w:lang w:val="en-US"/>
        </w:rPr>
        <w:t xml:space="preserve"> with individual stirring speed control</w:t>
      </w:r>
    </w:p>
    <w:p w14:paraId="1254FDE1" w14:textId="77777777" w:rsidR="006D67E8" w:rsidRDefault="006D67E8">
      <w:pPr>
        <w:spacing w:line="276" w:lineRule="auto"/>
        <w:rPr>
          <w:rFonts w:eastAsiaTheme="majorEastAsia" w:cstheme="majorBidi"/>
          <w:b/>
          <w:noProof/>
          <w:color w:val="000000" w:themeColor="text1"/>
          <w:szCs w:val="26"/>
          <w:lang w:val="en-US"/>
        </w:rPr>
      </w:pPr>
      <w:r w:rsidRPr="00C95B51">
        <w:rPr>
          <w:lang w:val="en-US"/>
        </w:rPr>
        <w:br w:type="page"/>
      </w:r>
    </w:p>
    <w:p w14:paraId="6CBB482A" w14:textId="0B929B1A" w:rsidR="00754401" w:rsidRPr="00EE3430" w:rsidRDefault="00965498" w:rsidP="00050889">
      <w:pPr>
        <w:pStyle w:val="berschrift2"/>
      </w:pPr>
      <w:r>
        <w:lastRenderedPageBreak/>
        <w:t xml:space="preserve">Accessories and </w:t>
      </w:r>
      <w:r w:rsidR="00754401" w:rsidRPr="00EE3430">
        <w:t>Options</w:t>
      </w:r>
    </w:p>
    <w:p w14:paraId="67CC62E6" w14:textId="295E43C8" w:rsidR="00F82288" w:rsidRPr="002B096C" w:rsidRDefault="00F82288" w:rsidP="00F82288">
      <w:pPr>
        <w:rPr>
          <w:rFonts w:cs="DIN Offc"/>
          <w:lang w:val="en-US"/>
        </w:rPr>
      </w:pPr>
      <w:r w:rsidRPr="002B096C">
        <w:rPr>
          <w:rFonts w:cs="DIN Offc"/>
          <w:lang w:val="en-US"/>
        </w:rPr>
        <w:t xml:space="preserve">In addition to the standard scope of </w:t>
      </w:r>
      <w:r w:rsidR="00BA6B8D" w:rsidRPr="002B096C">
        <w:rPr>
          <w:rFonts w:cs="DIN Offc"/>
          <w:lang w:val="en-US"/>
        </w:rPr>
        <w:t>supply,</w:t>
      </w:r>
      <w:r w:rsidRPr="002B096C">
        <w:rPr>
          <w:rFonts w:cs="DIN Offc"/>
          <w:lang w:val="en-US"/>
        </w:rPr>
        <w:t xml:space="preserve"> Pharma Test offers a broad range of accessories and options including:</w:t>
      </w:r>
    </w:p>
    <w:p w14:paraId="001BA856" w14:textId="0AD782B4" w:rsidR="005E7278" w:rsidRDefault="005E7278" w:rsidP="00574715">
      <w:pPr>
        <w:pStyle w:val="Listenabsatz"/>
        <w:rPr>
          <w:lang w:val="en-US"/>
        </w:rPr>
      </w:pPr>
      <w:r w:rsidRPr="00805830">
        <w:rPr>
          <w:lang w:val="en-US"/>
        </w:rPr>
        <w:t xml:space="preserve">Full range of </w:t>
      </w:r>
      <w:proofErr w:type="spellStart"/>
      <w:r w:rsidRPr="00805830">
        <w:rPr>
          <w:lang w:val="en-US"/>
        </w:rPr>
        <w:t>MonoShaft</w:t>
      </w:r>
      <w:proofErr w:type="spellEnd"/>
      <w:r w:rsidRPr="00805830">
        <w:rPr>
          <w:lang w:val="en-US"/>
        </w:rPr>
        <w:t>™ stirring tools available</w:t>
      </w:r>
      <w:r w:rsidR="00990B32">
        <w:rPr>
          <w:lang w:val="en-US"/>
        </w:rPr>
        <w:t xml:space="preserve">: </w:t>
      </w:r>
      <w:r w:rsidR="00990B32" w:rsidRPr="00D13C75">
        <w:rPr>
          <w:lang w:val="en-US"/>
        </w:rPr>
        <w:t>USP/EP apparatus 1, 2, 5, 6 tool adapter, cream cell, transdermal patch tools, each tool individually coded</w:t>
      </w:r>
    </w:p>
    <w:p w14:paraId="7E969C0F" w14:textId="72EDDC37" w:rsidR="00965498" w:rsidRDefault="00965498" w:rsidP="00574715">
      <w:pPr>
        <w:pStyle w:val="Listenabsatz"/>
        <w:rPr>
          <w:lang w:val="en-US"/>
        </w:rPr>
      </w:pPr>
      <w:r w:rsidRPr="00805830">
        <w:rPr>
          <w:lang w:val="en-US"/>
        </w:rPr>
        <w:t>Amber colored vessels</w:t>
      </w:r>
      <w:r>
        <w:rPr>
          <w:lang w:val="en-US"/>
        </w:rPr>
        <w:t>, individually coded</w:t>
      </w:r>
      <w:r w:rsidRPr="00805830">
        <w:rPr>
          <w:lang w:val="en-US"/>
        </w:rPr>
        <w:t xml:space="preserve"> for UV sensitive test materials</w:t>
      </w:r>
    </w:p>
    <w:p w14:paraId="179B6DAA" w14:textId="24FFB050" w:rsidR="002A3D56" w:rsidRPr="00805830" w:rsidRDefault="002A3D56" w:rsidP="00574715">
      <w:pPr>
        <w:pStyle w:val="Listenabsatz"/>
        <w:rPr>
          <w:lang w:val="en-US"/>
        </w:rPr>
      </w:pPr>
      <w:r w:rsidRPr="00805830">
        <w:rPr>
          <w:lang w:val="en-US"/>
        </w:rPr>
        <w:t xml:space="preserve">250ml </w:t>
      </w:r>
      <w:proofErr w:type="spellStart"/>
      <w:r w:rsidRPr="00805830">
        <w:rPr>
          <w:lang w:val="en-US"/>
        </w:rPr>
        <w:t>MiniVessel</w:t>
      </w:r>
      <w:proofErr w:type="spellEnd"/>
      <w:r w:rsidRPr="00805830">
        <w:rPr>
          <w:lang w:val="en-US"/>
        </w:rPr>
        <w:t xml:space="preserve"> set incl. mini paddle</w:t>
      </w:r>
      <w:r w:rsidR="005E7278">
        <w:rPr>
          <w:lang w:val="en-US"/>
        </w:rPr>
        <w:t>s</w:t>
      </w:r>
    </w:p>
    <w:p w14:paraId="598B6AD4" w14:textId="2B8F8F73" w:rsidR="008D2D62" w:rsidRDefault="005E7278" w:rsidP="003F1641">
      <w:pPr>
        <w:pStyle w:val="Listenabsatz"/>
        <w:rPr>
          <w:lang w:val="en-GB"/>
        </w:rPr>
      </w:pPr>
      <w:r>
        <w:rPr>
          <w:lang w:val="en-GB"/>
        </w:rPr>
        <w:t>Ticket</w:t>
      </w:r>
      <w:r w:rsidR="00EE2633" w:rsidRPr="0041481B">
        <w:rPr>
          <w:lang w:val="en-GB"/>
        </w:rPr>
        <w:t xml:space="preserve"> printer</w:t>
      </w:r>
    </w:p>
    <w:p w14:paraId="58309DEA" w14:textId="6072E484" w:rsidR="00D13C75" w:rsidRDefault="00D13C75" w:rsidP="003F1641">
      <w:pPr>
        <w:pStyle w:val="Listenabsatz"/>
        <w:rPr>
          <w:lang w:val="en-GB"/>
        </w:rPr>
      </w:pPr>
      <w:r>
        <w:rPr>
          <w:lang w:val="en-GB"/>
        </w:rPr>
        <w:t>PT-Node network adapter</w:t>
      </w:r>
    </w:p>
    <w:p w14:paraId="6712D2B7" w14:textId="582AA659" w:rsidR="00990B32" w:rsidRPr="00F97EC1" w:rsidRDefault="00990B32" w:rsidP="003F1641">
      <w:pPr>
        <w:pStyle w:val="Listenabsatz"/>
        <w:rPr>
          <w:lang w:val="en-GB"/>
        </w:rPr>
      </w:pPr>
      <w:r w:rsidRPr="00805830">
        <w:rPr>
          <w:lang w:val="en-US"/>
        </w:rPr>
        <w:t>Full range of certified validation tools available</w:t>
      </w:r>
    </w:p>
    <w:p w14:paraId="732F6657" w14:textId="77777777" w:rsidR="00F97EC1" w:rsidRPr="00F97EC1" w:rsidRDefault="00F97EC1" w:rsidP="00F97EC1">
      <w:pPr>
        <w:rPr>
          <w:lang w:val="en-GB"/>
        </w:rPr>
      </w:pPr>
    </w:p>
    <w:p w14:paraId="1AAD651C" w14:textId="5E9BCE65" w:rsidR="00F97EC1" w:rsidRPr="00F97EC1" w:rsidRDefault="00F97EC1" w:rsidP="00F97EC1">
      <w:pPr>
        <w:ind w:left="284" w:hanging="284"/>
        <w:jc w:val="center"/>
        <w:rPr>
          <w:rFonts w:eastAsia="Times New Roman"/>
        </w:rPr>
      </w:pPr>
      <w:r w:rsidRPr="00F97EC1">
        <w:rPr>
          <w:rFonts w:eastAsia="Times New Roman"/>
        </w:rPr>
        <w:drawing>
          <wp:inline distT="0" distB="0" distL="0" distR="0" wp14:anchorId="76F47159" wp14:editId="7B343281">
            <wp:extent cx="4251367" cy="5674476"/>
            <wp:effectExtent l="0" t="0" r="0" b="2540"/>
            <wp:docPr id="722774831" name="Grafik 4" descr="Ein Bild, das Zylinder, Im Haus, Silber,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74831" name="Grafik 4" descr="Ein Bild, das Zylinder, Im Haus, Silber, Design enthält.&#10;&#10;KI-generierte Inhalte können fehlerhaft sei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61864" cy="5688487"/>
                    </a:xfrm>
                    <a:prstGeom prst="rect">
                      <a:avLst/>
                    </a:prstGeom>
                    <a:noFill/>
                    <a:ln>
                      <a:noFill/>
                    </a:ln>
                  </pic:spPr>
                </pic:pic>
              </a:graphicData>
            </a:graphic>
          </wp:inline>
        </w:drawing>
      </w:r>
    </w:p>
    <w:p w14:paraId="2BDC3946" w14:textId="77777777" w:rsidR="00061915" w:rsidRPr="00061915" w:rsidRDefault="00061915" w:rsidP="00061915">
      <w:pPr>
        <w:rPr>
          <w:lang w:val="en-GB"/>
        </w:rPr>
      </w:pPr>
    </w:p>
    <w:p w14:paraId="42BA0ECB" w14:textId="77777777" w:rsidR="006770ED" w:rsidRPr="009D5BCB" w:rsidRDefault="009D5BCB" w:rsidP="00F63F0E">
      <w:pPr>
        <w:rPr>
          <w:lang w:val="en-US"/>
        </w:rPr>
      </w:pPr>
      <w:r>
        <w:rPr>
          <w:lang w:val="en-US"/>
        </w:rPr>
        <w:br w:type="page"/>
      </w:r>
    </w:p>
    <w:p w14:paraId="5CFC1A2B" w14:textId="77777777" w:rsidR="00064770" w:rsidRPr="00EE3430" w:rsidRDefault="006E620B" w:rsidP="00050889">
      <w:pPr>
        <w:pStyle w:val="berschrift2"/>
      </w:pPr>
      <w:r>
        <w:lastRenderedPageBreak/>
        <w:t>Technical Specifications</w:t>
      </w:r>
    </w:p>
    <w:tbl>
      <w:tblPr>
        <w:tblStyle w:val="EinfacheTabelle1"/>
        <w:tblW w:w="9322" w:type="dxa"/>
        <w:tblLook w:val="04A0" w:firstRow="1" w:lastRow="0" w:firstColumn="1" w:lastColumn="0" w:noHBand="0" w:noVBand="1"/>
      </w:tblPr>
      <w:tblGrid>
        <w:gridCol w:w="2943"/>
        <w:gridCol w:w="6379"/>
      </w:tblGrid>
      <w:tr w:rsidR="00655554" w:rsidRPr="00655554" w14:paraId="1E8811B1" w14:textId="77777777" w:rsidTr="006555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000000" w:themeFill="text1"/>
          </w:tcPr>
          <w:p w14:paraId="4E84D297" w14:textId="77777777" w:rsidR="00064770" w:rsidRPr="00655554" w:rsidRDefault="00064770" w:rsidP="008C73D4">
            <w:pPr>
              <w:pStyle w:val="Tabelle"/>
              <w:rPr>
                <w:color w:val="FFFFFF" w:themeColor="background1"/>
              </w:rPr>
            </w:pPr>
            <w:r w:rsidRPr="00655554">
              <w:rPr>
                <w:color w:val="FFFFFF" w:themeColor="background1"/>
              </w:rPr>
              <w:t>Parameter</w:t>
            </w:r>
          </w:p>
        </w:tc>
        <w:tc>
          <w:tcPr>
            <w:tcW w:w="6379" w:type="dxa"/>
            <w:shd w:val="clear" w:color="auto" w:fill="000000" w:themeFill="text1"/>
          </w:tcPr>
          <w:p w14:paraId="588FC511" w14:textId="77777777" w:rsidR="00064770" w:rsidRPr="00655554" w:rsidRDefault="00064770" w:rsidP="008C73D4">
            <w:pPr>
              <w:pStyle w:val="Tabelle"/>
              <w:cnfStyle w:val="100000000000" w:firstRow="1" w:lastRow="0" w:firstColumn="0" w:lastColumn="0" w:oddVBand="0" w:evenVBand="0" w:oddHBand="0" w:evenHBand="0" w:firstRowFirstColumn="0" w:firstRowLastColumn="0" w:lastRowFirstColumn="0" w:lastRowLastColumn="0"/>
              <w:rPr>
                <w:color w:val="FFFFFF" w:themeColor="background1"/>
              </w:rPr>
            </w:pPr>
            <w:r w:rsidRPr="00655554">
              <w:rPr>
                <w:color w:val="FFFFFF" w:themeColor="background1"/>
              </w:rPr>
              <w:t>Specification</w:t>
            </w:r>
          </w:p>
        </w:tc>
      </w:tr>
      <w:tr w:rsidR="00BF5773" w:rsidRPr="003E6471" w14:paraId="550E2A9A"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3078917A" w14:textId="6AF0B4D0" w:rsidR="00BF5773" w:rsidRPr="00A30EFB" w:rsidRDefault="00BF5773" w:rsidP="008C73D4">
            <w:pPr>
              <w:pStyle w:val="Tabelle"/>
            </w:pPr>
            <w:r>
              <w:t>Compliance</w:t>
            </w:r>
          </w:p>
        </w:tc>
        <w:tc>
          <w:tcPr>
            <w:tcW w:w="6379" w:type="dxa"/>
          </w:tcPr>
          <w:p w14:paraId="1C71CE90" w14:textId="00D0BE73" w:rsidR="00BF5773" w:rsidRDefault="00893173" w:rsidP="008C73D4">
            <w:pPr>
              <w:pStyle w:val="Tabelle"/>
              <w:cnfStyle w:val="000000100000" w:firstRow="0" w:lastRow="0" w:firstColumn="0" w:lastColumn="0" w:oddVBand="0" w:evenVBand="0" w:oddHBand="1" w:evenHBand="0" w:firstRowFirstColumn="0" w:firstRowLastColumn="0" w:lastRowFirstColumn="0" w:lastRowLastColumn="0"/>
            </w:pPr>
            <w:r>
              <w:t xml:space="preserve">Fully </w:t>
            </w:r>
            <w:r w:rsidRPr="00893173">
              <w:t>USP &lt;711/724&gt;</w:t>
            </w:r>
            <w:r>
              <w:t>,</w:t>
            </w:r>
            <w:r w:rsidRPr="00893173">
              <w:t xml:space="preserve"> EP </w:t>
            </w:r>
            <w:r>
              <w:t>&lt;</w:t>
            </w:r>
            <w:r w:rsidRPr="00893173">
              <w:t>2.9.3/4&gt;</w:t>
            </w:r>
            <w:r>
              <w:t>,</w:t>
            </w:r>
            <w:r w:rsidRPr="00893173">
              <w:t xml:space="preserve"> BP, DAB and J</w:t>
            </w:r>
            <w:r>
              <w:t>P</w:t>
            </w:r>
            <w:r w:rsidRPr="00893173">
              <w:t xml:space="preserve"> &lt;15&gt;</w:t>
            </w:r>
            <w:r>
              <w:t xml:space="preserve"> compliant</w:t>
            </w:r>
          </w:p>
        </w:tc>
      </w:tr>
      <w:tr w:rsidR="00893173" w:rsidRPr="00893173" w14:paraId="6E726709"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75D57B77" w14:textId="553EAFBF" w:rsidR="00893173" w:rsidRDefault="00893173" w:rsidP="008C73D4">
            <w:pPr>
              <w:pStyle w:val="Tabelle"/>
            </w:pPr>
            <w:r w:rsidRPr="00A30EFB">
              <w:t xml:space="preserve">Number of </w:t>
            </w:r>
            <w:r>
              <w:t>s</w:t>
            </w:r>
            <w:r w:rsidRPr="00A30EFB">
              <w:t xml:space="preserve">tirred </w:t>
            </w:r>
            <w:r>
              <w:t>v</w:t>
            </w:r>
            <w:r w:rsidRPr="00A30EFB">
              <w:t>essels</w:t>
            </w:r>
          </w:p>
        </w:tc>
        <w:tc>
          <w:tcPr>
            <w:tcW w:w="6379" w:type="dxa"/>
          </w:tcPr>
          <w:p w14:paraId="19EE8509" w14:textId="436CF5D1" w:rsidR="00893173" w:rsidRDefault="00DD7C62" w:rsidP="008C73D4">
            <w:pPr>
              <w:pStyle w:val="Tabelle"/>
              <w:cnfStyle w:val="000000000000" w:firstRow="0" w:lastRow="0" w:firstColumn="0" w:lastColumn="0" w:oddVBand="0" w:evenVBand="0" w:oddHBand="0" w:evenHBand="0" w:firstRowFirstColumn="0" w:firstRowLastColumn="0" w:lastRowFirstColumn="0" w:lastRowLastColumn="0"/>
            </w:pPr>
            <w:r>
              <w:t>6</w:t>
            </w:r>
            <w:r w:rsidR="006735C3" w:rsidRPr="006735C3">
              <w:t xml:space="preserve"> (</w:t>
            </w:r>
            <w:r w:rsidR="00CE1D30">
              <w:t>3</w:t>
            </w:r>
            <w:r w:rsidR="006735C3" w:rsidRPr="006735C3">
              <w:t xml:space="preserve"> </w:t>
            </w:r>
            <w:r w:rsidR="00BA5023">
              <w:t>by</w:t>
            </w:r>
            <w:r w:rsidR="006735C3" w:rsidRPr="006735C3">
              <w:t xml:space="preserve"> </w:t>
            </w:r>
            <w:r w:rsidR="00BA5023">
              <w:t>2</w:t>
            </w:r>
            <w:r w:rsidR="000E0ADA">
              <w:t xml:space="preserve"> </w:t>
            </w:r>
            <w:r w:rsidR="006735C3" w:rsidRPr="006735C3">
              <w:t>arrangement)</w:t>
            </w:r>
          </w:p>
        </w:tc>
      </w:tr>
      <w:tr w:rsidR="002F0C5E" w:rsidRPr="002F0C5E" w14:paraId="3DC37066"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630BE8D3" w14:textId="7CA92072" w:rsidR="002F0C5E" w:rsidRPr="00A30EFB" w:rsidRDefault="002F0C5E" w:rsidP="008C73D4">
            <w:pPr>
              <w:pStyle w:val="Tabelle"/>
            </w:pPr>
            <w:r>
              <w:t>Stirring tool design</w:t>
            </w:r>
          </w:p>
        </w:tc>
        <w:tc>
          <w:tcPr>
            <w:tcW w:w="6379" w:type="dxa"/>
          </w:tcPr>
          <w:p w14:paraId="5AEFD4CC" w14:textId="205B18B7" w:rsidR="002F0C5E" w:rsidRPr="006735C3" w:rsidRDefault="002F0C5E" w:rsidP="008C73D4">
            <w:pPr>
              <w:pStyle w:val="Tabelle"/>
              <w:cnfStyle w:val="000000100000" w:firstRow="0" w:lastRow="0" w:firstColumn="0" w:lastColumn="0" w:oddVBand="0" w:evenVBand="0" w:oddHBand="1" w:evenHBand="0" w:firstRowFirstColumn="0" w:firstRowLastColumn="0" w:lastRowFirstColumn="0" w:lastRowLastColumn="0"/>
            </w:pPr>
            <w:proofErr w:type="spellStart"/>
            <w:r w:rsidRPr="002B096C">
              <w:t>MonoShaft</w:t>
            </w:r>
            <w:proofErr w:type="spellEnd"/>
            <w:r w:rsidRPr="002B096C">
              <w:t>™ stirrer design</w:t>
            </w:r>
          </w:p>
        </w:tc>
      </w:tr>
      <w:tr w:rsidR="00E23747" w:rsidRPr="00893173" w14:paraId="1A372AEE"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414CE432" w14:textId="001234A7" w:rsidR="00E23747" w:rsidRPr="00A30EFB" w:rsidRDefault="00E23747" w:rsidP="008C73D4">
            <w:pPr>
              <w:pStyle w:val="Tabelle"/>
            </w:pPr>
            <w:r>
              <w:t>Stirrer speed range</w:t>
            </w:r>
          </w:p>
        </w:tc>
        <w:tc>
          <w:tcPr>
            <w:tcW w:w="6379" w:type="dxa"/>
          </w:tcPr>
          <w:p w14:paraId="3DDB1EBE" w14:textId="5C623F7E" w:rsidR="00E23747" w:rsidRPr="006735C3" w:rsidRDefault="00E23747" w:rsidP="008C73D4">
            <w:pPr>
              <w:pStyle w:val="Tabelle"/>
              <w:cnfStyle w:val="000000000000" w:firstRow="0" w:lastRow="0" w:firstColumn="0" w:lastColumn="0" w:oddVBand="0" w:evenVBand="0" w:oddHBand="0" w:evenHBand="0" w:firstRowFirstColumn="0" w:firstRowLastColumn="0" w:lastRowFirstColumn="0" w:lastRowLastColumn="0"/>
            </w:pPr>
            <w:r w:rsidRPr="002B096C">
              <w:t>25 - 250 RPM</w:t>
            </w:r>
          </w:p>
        </w:tc>
      </w:tr>
      <w:tr w:rsidR="00E23747" w:rsidRPr="00893173" w14:paraId="0FEA8D54"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7CD3BF3D" w14:textId="41DB5740" w:rsidR="00E23747" w:rsidRDefault="00E23747" w:rsidP="008C73D4">
            <w:pPr>
              <w:pStyle w:val="Tabelle"/>
            </w:pPr>
            <w:r>
              <w:t>Stirrer speed accuracy</w:t>
            </w:r>
          </w:p>
        </w:tc>
        <w:tc>
          <w:tcPr>
            <w:tcW w:w="6379" w:type="dxa"/>
          </w:tcPr>
          <w:p w14:paraId="625C7467" w14:textId="2E8A83AC" w:rsidR="00E23747" w:rsidRPr="002B096C" w:rsidRDefault="00E23747" w:rsidP="008C73D4">
            <w:pPr>
              <w:pStyle w:val="Tabelle"/>
              <w:cnfStyle w:val="000000100000" w:firstRow="0" w:lastRow="0" w:firstColumn="0" w:lastColumn="0" w:oddVBand="0" w:evenVBand="0" w:oddHBand="1" w:evenHBand="0" w:firstRowFirstColumn="0" w:firstRowLastColumn="0" w:lastRowFirstColumn="0" w:lastRowLastColumn="0"/>
            </w:pPr>
            <w:r w:rsidRPr="002B096C">
              <w:t>±2% of set speed, typically &lt; 1%</w:t>
            </w:r>
          </w:p>
        </w:tc>
      </w:tr>
      <w:tr w:rsidR="00D16738" w:rsidRPr="003E6471" w14:paraId="32D8D911"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0ECE0940" w14:textId="1E2AB58E" w:rsidR="00D16738" w:rsidRDefault="00D16738" w:rsidP="008C73D4">
            <w:pPr>
              <w:pStyle w:val="Tabelle"/>
            </w:pPr>
            <w:r>
              <w:t>Stirrer speed settings</w:t>
            </w:r>
          </w:p>
        </w:tc>
        <w:tc>
          <w:tcPr>
            <w:tcW w:w="6379" w:type="dxa"/>
          </w:tcPr>
          <w:p w14:paraId="63DFF032" w14:textId="77777777" w:rsidR="00D16738" w:rsidRDefault="00D16738" w:rsidP="008C73D4">
            <w:pPr>
              <w:pStyle w:val="Tabelle"/>
              <w:cnfStyle w:val="000000000000" w:firstRow="0" w:lastRow="0" w:firstColumn="0" w:lastColumn="0" w:oddVBand="0" w:evenVBand="0" w:oddHBand="0" w:evenHBand="0" w:firstRowFirstColumn="0" w:firstRowLastColumn="0" w:lastRowFirstColumn="0" w:lastRowLastColumn="0"/>
            </w:pPr>
            <w:r>
              <w:t>PTWS 130D</w:t>
            </w:r>
            <w:r w:rsidR="0068763C">
              <w:t>: one common speed setting for all stirrers</w:t>
            </w:r>
          </w:p>
          <w:p w14:paraId="114583AA" w14:textId="26E51171" w:rsidR="0068763C" w:rsidRPr="002B096C" w:rsidRDefault="0068763C" w:rsidP="008C73D4">
            <w:pPr>
              <w:pStyle w:val="Tabelle"/>
              <w:cnfStyle w:val="000000000000" w:firstRow="0" w:lastRow="0" w:firstColumn="0" w:lastColumn="0" w:oddVBand="0" w:evenVBand="0" w:oddHBand="0" w:evenHBand="0" w:firstRowFirstColumn="0" w:firstRowLastColumn="0" w:lastRowFirstColumn="0" w:lastRowLastColumn="0"/>
            </w:pPr>
            <w:r>
              <w:t>PTWS 130S: individual speed setting for each stirrer</w:t>
            </w:r>
          </w:p>
        </w:tc>
      </w:tr>
      <w:tr w:rsidR="00D225DA" w:rsidRPr="003E6471" w14:paraId="7FA13F9C"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4D549351" w14:textId="33C60E9C" w:rsidR="00D225DA" w:rsidRDefault="00D225DA" w:rsidP="008C73D4">
            <w:pPr>
              <w:pStyle w:val="Tabelle"/>
            </w:pPr>
            <w:r>
              <w:t>Stirrer shaft wobble</w:t>
            </w:r>
          </w:p>
        </w:tc>
        <w:tc>
          <w:tcPr>
            <w:tcW w:w="6379" w:type="dxa"/>
          </w:tcPr>
          <w:p w14:paraId="40A47174" w14:textId="4F831DAA" w:rsidR="00D225DA" w:rsidRPr="002B096C" w:rsidRDefault="00D225DA" w:rsidP="008C73D4">
            <w:pPr>
              <w:pStyle w:val="Tabelle"/>
              <w:cnfStyle w:val="000000100000" w:firstRow="0" w:lastRow="0" w:firstColumn="0" w:lastColumn="0" w:oddVBand="0" w:evenVBand="0" w:oddHBand="1" w:evenHBand="0" w:firstRowFirstColumn="0" w:firstRowLastColumn="0" w:lastRowFirstColumn="0" w:lastRowLastColumn="0"/>
            </w:pPr>
            <w:r w:rsidRPr="002B096C">
              <w:t>Better than 0.2 mm total run out</w:t>
            </w:r>
          </w:p>
        </w:tc>
      </w:tr>
      <w:tr w:rsidR="00C943D0" w:rsidRPr="003E6471" w14:paraId="493215C7"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5AD183D2" w14:textId="21C48B90" w:rsidR="00C943D0" w:rsidRDefault="00C943D0" w:rsidP="008C73D4">
            <w:pPr>
              <w:pStyle w:val="Tabelle"/>
            </w:pPr>
            <w:r>
              <w:t>Heating system</w:t>
            </w:r>
          </w:p>
        </w:tc>
        <w:tc>
          <w:tcPr>
            <w:tcW w:w="6379" w:type="dxa"/>
          </w:tcPr>
          <w:p w14:paraId="32BAF412" w14:textId="5960386E" w:rsidR="00C943D0" w:rsidRPr="002B096C" w:rsidRDefault="00F64EE6" w:rsidP="008C73D4">
            <w:pPr>
              <w:pStyle w:val="Tabelle"/>
              <w:cnfStyle w:val="000000000000" w:firstRow="0" w:lastRow="0" w:firstColumn="0" w:lastColumn="0" w:oddVBand="0" w:evenVBand="0" w:oddHBand="0" w:evenHBand="0" w:firstRowFirstColumn="0" w:firstRowLastColumn="0" w:lastRowFirstColumn="0" w:lastRowLastColumn="0"/>
            </w:pPr>
            <w:r>
              <w:t>Heating and circulation pump module</w:t>
            </w:r>
          </w:p>
        </w:tc>
      </w:tr>
      <w:tr w:rsidR="002125DD" w:rsidRPr="00C943D0" w14:paraId="02E41B7F"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5BFB93B4" w14:textId="339D4F87" w:rsidR="002125DD" w:rsidRDefault="002125DD" w:rsidP="008C73D4">
            <w:pPr>
              <w:pStyle w:val="Tabelle"/>
            </w:pPr>
            <w:r>
              <w:t>Heating range</w:t>
            </w:r>
          </w:p>
        </w:tc>
        <w:tc>
          <w:tcPr>
            <w:tcW w:w="6379" w:type="dxa"/>
          </w:tcPr>
          <w:p w14:paraId="5D5E3A01" w14:textId="3C7C17EB" w:rsidR="002125DD" w:rsidRDefault="002125DD" w:rsidP="008C73D4">
            <w:pPr>
              <w:pStyle w:val="Tabelle"/>
              <w:cnfStyle w:val="000000100000" w:firstRow="0" w:lastRow="0" w:firstColumn="0" w:lastColumn="0" w:oddVBand="0" w:evenVBand="0" w:oddHBand="1" w:evenHBand="0" w:firstRowFirstColumn="0" w:firstRowLastColumn="0" w:lastRowFirstColumn="0" w:lastRowLastColumn="0"/>
            </w:pPr>
            <w:r>
              <w:t>25.0 – 45.0°C</w:t>
            </w:r>
          </w:p>
        </w:tc>
      </w:tr>
      <w:tr w:rsidR="002125DD" w:rsidRPr="003E6471" w14:paraId="02575147"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3770BD3E" w14:textId="523E924A" w:rsidR="002125DD" w:rsidRDefault="002125DD" w:rsidP="008C73D4">
            <w:pPr>
              <w:pStyle w:val="Tabelle"/>
            </w:pPr>
            <w:r>
              <w:t>Heating accuracy</w:t>
            </w:r>
          </w:p>
        </w:tc>
        <w:tc>
          <w:tcPr>
            <w:tcW w:w="6379" w:type="dxa"/>
          </w:tcPr>
          <w:p w14:paraId="7B18D2AE" w14:textId="35C0A481" w:rsidR="002125DD" w:rsidRPr="009F5496" w:rsidRDefault="009F5496" w:rsidP="008C73D4">
            <w:pPr>
              <w:pStyle w:val="Tabelle"/>
              <w:cnfStyle w:val="000000000000" w:firstRow="0" w:lastRow="0" w:firstColumn="0" w:lastColumn="0" w:oddVBand="0" w:evenVBand="0" w:oddHBand="0" w:evenHBand="0" w:firstRowFirstColumn="0" w:firstRowLastColumn="0" w:lastRowFirstColumn="0" w:lastRowLastColumn="0"/>
            </w:pPr>
            <w:r w:rsidRPr="009F5496">
              <w:t>± 0.2°C inside the water bath</w:t>
            </w:r>
          </w:p>
        </w:tc>
      </w:tr>
      <w:tr w:rsidR="00064770" w:rsidRPr="003E6471" w14:paraId="063BB6DE"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651B7815" w14:textId="455A95BB" w:rsidR="00064770" w:rsidRPr="00A30EFB" w:rsidRDefault="00064770" w:rsidP="008C73D4">
            <w:pPr>
              <w:pStyle w:val="Tabelle"/>
            </w:pPr>
            <w:r w:rsidRPr="00A30EFB">
              <w:t>Display</w:t>
            </w:r>
            <w:r w:rsidR="009A77BD">
              <w:t xml:space="preserve"> &amp; date entry</w:t>
            </w:r>
          </w:p>
        </w:tc>
        <w:tc>
          <w:tcPr>
            <w:tcW w:w="6379" w:type="dxa"/>
          </w:tcPr>
          <w:p w14:paraId="69DAB417" w14:textId="1CA4C549" w:rsidR="00064770" w:rsidRPr="002B096C" w:rsidRDefault="003D316A" w:rsidP="008C73D4">
            <w:pPr>
              <w:pStyle w:val="Tabelle"/>
              <w:cnfStyle w:val="000000100000" w:firstRow="0" w:lastRow="0" w:firstColumn="0" w:lastColumn="0" w:oddVBand="0" w:evenVBand="0" w:oddHBand="1" w:evenHBand="0" w:firstRowFirstColumn="0" w:firstRowLastColumn="0" w:lastRowFirstColumn="0" w:lastRowLastColumn="0"/>
            </w:pPr>
            <w:r>
              <w:t>7</w:t>
            </w:r>
            <w:r w:rsidR="004200BC" w:rsidRPr="002B096C">
              <w:t>",</w:t>
            </w:r>
            <w:r w:rsidR="0005517F" w:rsidRPr="002B096C">
              <w:t xml:space="preserve"> </w:t>
            </w:r>
            <w:r w:rsidR="00E23747">
              <w:t xml:space="preserve">1024x600 pixel resolution </w:t>
            </w:r>
            <w:r w:rsidR="004200BC" w:rsidRPr="002B096C">
              <w:t xml:space="preserve">color </w:t>
            </w:r>
            <w:r w:rsidR="00064770" w:rsidRPr="002B096C">
              <w:t>LCD</w:t>
            </w:r>
            <w:r w:rsidR="00D35EB3">
              <w:t xml:space="preserve"> touch screen</w:t>
            </w:r>
            <w:r w:rsidR="009A77BD">
              <w:t>, backlit</w:t>
            </w:r>
          </w:p>
        </w:tc>
      </w:tr>
      <w:tr w:rsidR="00940656" w:rsidRPr="003E6471" w14:paraId="7868C7D6"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7E2B9DBC" w14:textId="0082A111" w:rsidR="00940656" w:rsidRPr="00A30EFB" w:rsidRDefault="00940656" w:rsidP="008C73D4">
            <w:pPr>
              <w:pStyle w:val="Tabelle"/>
            </w:pPr>
            <w:r>
              <w:t>Audit trail</w:t>
            </w:r>
          </w:p>
        </w:tc>
        <w:tc>
          <w:tcPr>
            <w:tcW w:w="6379" w:type="dxa"/>
          </w:tcPr>
          <w:p w14:paraId="6A4F1F18" w14:textId="1D034E5A" w:rsidR="00940656" w:rsidRDefault="00940656" w:rsidP="008C73D4">
            <w:pPr>
              <w:pStyle w:val="Tabelle"/>
              <w:cnfStyle w:val="000000000000" w:firstRow="0" w:lastRow="0" w:firstColumn="0" w:lastColumn="0" w:oddVBand="0" w:evenVBand="0" w:oddHBand="0" w:evenHBand="0" w:firstRowFirstColumn="0" w:firstRowLastColumn="0" w:lastRowFirstColumn="0" w:lastRowLastColumn="0"/>
            </w:pPr>
            <w:r>
              <w:t>Integrated</w:t>
            </w:r>
            <w:r w:rsidR="00B65D9B">
              <w:t>, logging all events and changes with before and after information, multi-level filtering</w:t>
            </w:r>
          </w:p>
        </w:tc>
      </w:tr>
      <w:tr w:rsidR="00E23747" w:rsidRPr="003E6471" w14:paraId="7AF40358"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7BA82DA9" w14:textId="36ADAD01" w:rsidR="00E23747" w:rsidRPr="00A30EFB" w:rsidRDefault="00E23747" w:rsidP="00E23747">
            <w:pPr>
              <w:pStyle w:val="Tabelle"/>
            </w:pPr>
            <w:r w:rsidRPr="00A30EFB">
              <w:t xml:space="preserve">User </w:t>
            </w:r>
            <w:r>
              <w:t>management</w:t>
            </w:r>
          </w:p>
        </w:tc>
        <w:tc>
          <w:tcPr>
            <w:tcW w:w="6379" w:type="dxa"/>
          </w:tcPr>
          <w:p w14:paraId="7DECA7F3" w14:textId="3FD2CD84" w:rsidR="00E23747" w:rsidRPr="002B096C" w:rsidRDefault="00E23747" w:rsidP="00E23747">
            <w:pPr>
              <w:pStyle w:val="Tabelle"/>
              <w:cnfStyle w:val="000000100000" w:firstRow="0" w:lastRow="0" w:firstColumn="0" w:lastColumn="0" w:oddVBand="0" w:evenVBand="0" w:oddHBand="1" w:evenHBand="0" w:firstRowFirstColumn="0" w:firstRowLastColumn="0" w:lastRowFirstColumn="0" w:lastRowLastColumn="0"/>
            </w:pPr>
            <w:r w:rsidRPr="002B096C">
              <w:t xml:space="preserve">Unlimited number of </w:t>
            </w:r>
            <w:r>
              <w:t>users with password and user rights</w:t>
            </w:r>
          </w:p>
        </w:tc>
      </w:tr>
      <w:tr w:rsidR="00E23747" w:rsidRPr="003E6471" w14:paraId="364037C5"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7E3140B9" w14:textId="100AE62F" w:rsidR="00E23747" w:rsidRPr="00A30EFB" w:rsidRDefault="00E23747" w:rsidP="00E23747">
            <w:pPr>
              <w:pStyle w:val="Tabelle"/>
            </w:pPr>
            <w:r>
              <w:t>Working</w:t>
            </w:r>
            <w:r w:rsidRPr="00A30EFB">
              <w:t xml:space="preserve"> </w:t>
            </w:r>
            <w:r>
              <w:t>p</w:t>
            </w:r>
            <w:r w:rsidRPr="00A30EFB">
              <w:t>osition</w:t>
            </w:r>
            <w:r>
              <w:t>s</w:t>
            </w:r>
          </w:p>
        </w:tc>
        <w:tc>
          <w:tcPr>
            <w:tcW w:w="6379" w:type="dxa"/>
          </w:tcPr>
          <w:p w14:paraId="428CFFDA" w14:textId="010D60E7" w:rsidR="00E23747" w:rsidRPr="002B096C" w:rsidRDefault="00E23747" w:rsidP="00E23747">
            <w:pPr>
              <w:pStyle w:val="Tabelle"/>
              <w:cnfStyle w:val="000000000000" w:firstRow="0" w:lastRow="0" w:firstColumn="0" w:lastColumn="0" w:oddVBand="0" w:evenVBand="0" w:oddHBand="0" w:evenHBand="0" w:firstRowFirstColumn="0" w:firstRowLastColumn="0" w:lastRowFirstColumn="0" w:lastRowLastColumn="0"/>
            </w:pPr>
            <w:r>
              <w:t>16</w:t>
            </w:r>
            <w:r w:rsidRPr="002B096C">
              <w:t xml:space="preserve"> programmable stirrer immersion positions (paddle over disk, transdermal cylinder etc.)</w:t>
            </w:r>
          </w:p>
        </w:tc>
      </w:tr>
      <w:tr w:rsidR="00E23747" w:rsidRPr="007C073B" w14:paraId="24B9D65C"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58A857C8" w14:textId="59BEB599" w:rsidR="00E23747" w:rsidRPr="00A30EFB" w:rsidRDefault="00E23747" w:rsidP="00E23747">
            <w:pPr>
              <w:pStyle w:val="Tabelle"/>
            </w:pPr>
            <w:r>
              <w:t>Method management</w:t>
            </w:r>
          </w:p>
        </w:tc>
        <w:tc>
          <w:tcPr>
            <w:tcW w:w="6379" w:type="dxa"/>
          </w:tcPr>
          <w:p w14:paraId="4D3C7DFB" w14:textId="0AFB1A51" w:rsidR="00E23747" w:rsidRPr="002B096C" w:rsidRDefault="00E23747" w:rsidP="00E23747">
            <w:pPr>
              <w:pStyle w:val="Tabelle"/>
              <w:cnfStyle w:val="000000100000" w:firstRow="0" w:lastRow="0" w:firstColumn="0" w:lastColumn="0" w:oddVBand="0" w:evenVBand="0" w:oddHBand="1" w:evenHBand="0" w:firstRowFirstColumn="0" w:firstRowLastColumn="0" w:lastRowFirstColumn="0" w:lastRowLastColumn="0"/>
            </w:pPr>
            <w:r w:rsidRPr="002B096C">
              <w:t xml:space="preserve">Unlimited number of </w:t>
            </w:r>
            <w:r>
              <w:t>methods</w:t>
            </w:r>
          </w:p>
        </w:tc>
      </w:tr>
      <w:tr w:rsidR="00E23747" w:rsidRPr="003E6471" w14:paraId="603FDFC0"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07A74BA0" w14:textId="6841C65B" w:rsidR="00E23747" w:rsidRDefault="00E23747" w:rsidP="00E23747">
            <w:pPr>
              <w:pStyle w:val="Tabelle"/>
            </w:pPr>
            <w:r w:rsidRPr="00A30EFB">
              <w:t>Timer</w:t>
            </w:r>
          </w:p>
        </w:tc>
        <w:tc>
          <w:tcPr>
            <w:tcW w:w="6379" w:type="dxa"/>
          </w:tcPr>
          <w:p w14:paraId="380CDB25" w14:textId="3E6371A4" w:rsidR="00E23747" w:rsidRPr="002B096C" w:rsidRDefault="00E23747" w:rsidP="00E23747">
            <w:pPr>
              <w:pStyle w:val="Tabelle"/>
              <w:cnfStyle w:val="000000000000" w:firstRow="0" w:lastRow="0" w:firstColumn="0" w:lastColumn="0" w:oddVBand="0" w:evenVBand="0" w:oddHBand="0" w:evenHBand="0" w:firstRowFirstColumn="0" w:firstRowLastColumn="0" w:lastRowFirstColumn="0" w:lastRowLastColumn="0"/>
            </w:pPr>
            <w:r w:rsidRPr="002B096C">
              <w:t>Programmable sampling times, wake-up and sleeping mode, operation time information and timer count-down mode</w:t>
            </w:r>
          </w:p>
        </w:tc>
      </w:tr>
      <w:tr w:rsidR="00E23747" w:rsidRPr="003E6471" w14:paraId="43725F4C"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5DEF6972" w14:textId="28C98F65" w:rsidR="00E23747" w:rsidRDefault="00E23747" w:rsidP="00E23747">
            <w:pPr>
              <w:pStyle w:val="Tabelle"/>
            </w:pPr>
            <w:r w:rsidRPr="00A30EFB">
              <w:t xml:space="preserve">Acoustic </w:t>
            </w:r>
            <w:r>
              <w:t>s</w:t>
            </w:r>
            <w:r w:rsidRPr="00A30EFB">
              <w:t>ignal</w:t>
            </w:r>
          </w:p>
        </w:tc>
        <w:tc>
          <w:tcPr>
            <w:tcW w:w="6379" w:type="dxa"/>
          </w:tcPr>
          <w:p w14:paraId="44AD3260" w14:textId="578EDC93" w:rsidR="00E23747" w:rsidRPr="002B096C" w:rsidRDefault="00E23747" w:rsidP="00E23747">
            <w:pPr>
              <w:pStyle w:val="Tabelle"/>
              <w:cnfStyle w:val="000000100000" w:firstRow="0" w:lastRow="0" w:firstColumn="0" w:lastColumn="0" w:oddVBand="0" w:evenVBand="0" w:oddHBand="1" w:evenHBand="0" w:firstRowFirstColumn="0" w:firstRowLastColumn="0" w:lastRowFirstColumn="0" w:lastRowLastColumn="0"/>
            </w:pPr>
            <w:r w:rsidRPr="002B096C">
              <w:t>Programmable acoustic signal for operator information</w:t>
            </w:r>
          </w:p>
        </w:tc>
      </w:tr>
      <w:tr w:rsidR="00E23747" w:rsidRPr="003E6471" w14:paraId="6DA7F4E7"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21EA16FF" w14:textId="3574E188" w:rsidR="00E23747" w:rsidRPr="00A30EFB" w:rsidRDefault="00251115" w:rsidP="00E23747">
            <w:pPr>
              <w:pStyle w:val="Tabelle"/>
            </w:pPr>
            <w:r>
              <w:t>Calibration &amp;</w:t>
            </w:r>
            <w:r w:rsidR="00E23747" w:rsidRPr="00A30EFB">
              <w:t xml:space="preserve"> PQ control</w:t>
            </w:r>
          </w:p>
        </w:tc>
        <w:tc>
          <w:tcPr>
            <w:tcW w:w="6379" w:type="dxa"/>
          </w:tcPr>
          <w:p w14:paraId="2C810BA1" w14:textId="30C44BCF" w:rsidR="00E23747" w:rsidRPr="002B096C" w:rsidRDefault="00251115" w:rsidP="00FF46BC">
            <w:pPr>
              <w:pStyle w:val="Tabelle"/>
              <w:cnfStyle w:val="000000000000" w:firstRow="0" w:lastRow="0" w:firstColumn="0" w:lastColumn="0" w:oddVBand="0" w:evenVBand="0" w:oddHBand="0" w:evenHBand="0" w:firstRowFirstColumn="0" w:firstRowLastColumn="0" w:lastRowFirstColumn="0" w:lastRowLastColumn="0"/>
            </w:pPr>
            <w:r w:rsidRPr="002B096C">
              <w:t xml:space="preserve">Built-in calibration </w:t>
            </w:r>
            <w:r>
              <w:t>programs with</w:t>
            </w:r>
            <w:r w:rsidRPr="002B096C">
              <w:t xml:space="preserve"> OQ/PQ interval </w:t>
            </w:r>
            <w:r w:rsidR="003704D2">
              <w:t>warning</w:t>
            </w:r>
          </w:p>
        </w:tc>
      </w:tr>
      <w:tr w:rsidR="00E23747" w:rsidRPr="003E6471" w14:paraId="62E71E25"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5F6B44D1" w14:textId="1C6951BD" w:rsidR="00E23747" w:rsidRPr="00A30EFB" w:rsidRDefault="00E23747" w:rsidP="00E23747">
            <w:pPr>
              <w:pStyle w:val="Tabelle"/>
            </w:pPr>
            <w:r w:rsidRPr="00A30EFB">
              <w:t>Printer</w:t>
            </w:r>
            <w:r w:rsidR="009F5496">
              <w:t xml:space="preserve"> support</w:t>
            </w:r>
          </w:p>
        </w:tc>
        <w:tc>
          <w:tcPr>
            <w:tcW w:w="6379" w:type="dxa"/>
          </w:tcPr>
          <w:p w14:paraId="313BEC5B" w14:textId="43F86576" w:rsidR="00E23747" w:rsidRPr="002B096C" w:rsidRDefault="00E23747" w:rsidP="00E23747">
            <w:pPr>
              <w:pStyle w:val="Tabelle"/>
              <w:cnfStyle w:val="000000100000" w:firstRow="0" w:lastRow="0" w:firstColumn="0" w:lastColumn="0" w:oddVBand="0" w:evenVBand="0" w:oddHBand="1" w:evenHBand="0" w:firstRowFirstColumn="0" w:firstRowLastColumn="0" w:lastRowFirstColumn="0" w:lastRowLastColumn="0"/>
            </w:pPr>
            <w:r w:rsidRPr="002B096C">
              <w:t xml:space="preserve">External </w:t>
            </w:r>
            <w:r w:rsidR="009F5496">
              <w:t xml:space="preserve">ticket </w:t>
            </w:r>
            <w:r w:rsidRPr="002B096C">
              <w:t xml:space="preserve">printer </w:t>
            </w:r>
            <w:r w:rsidR="009F5496">
              <w:t>or PT-Node network adapter</w:t>
            </w:r>
          </w:p>
        </w:tc>
      </w:tr>
      <w:tr w:rsidR="003704D2" w:rsidRPr="003E6471" w14:paraId="7D6CD87C"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275A6EC5" w14:textId="0399E5D8" w:rsidR="003704D2" w:rsidRPr="00A30EFB" w:rsidRDefault="003704D2" w:rsidP="00E23747">
            <w:pPr>
              <w:pStyle w:val="Tabelle"/>
            </w:pPr>
            <w:r>
              <w:t>Interfaces</w:t>
            </w:r>
          </w:p>
        </w:tc>
        <w:tc>
          <w:tcPr>
            <w:tcW w:w="6379" w:type="dxa"/>
          </w:tcPr>
          <w:p w14:paraId="53584C1D" w14:textId="30EE17D5" w:rsidR="003704D2" w:rsidRPr="002B096C" w:rsidRDefault="003704D2" w:rsidP="00E23747">
            <w:pPr>
              <w:pStyle w:val="Tabelle"/>
              <w:cnfStyle w:val="000000000000" w:firstRow="0" w:lastRow="0" w:firstColumn="0" w:lastColumn="0" w:oddVBand="0" w:evenVBand="0" w:oddHBand="0" w:evenHBand="0" w:firstRowFirstColumn="0" w:firstRowLastColumn="0" w:lastRowFirstColumn="0" w:lastRowLastColumn="0"/>
            </w:pPr>
            <w:r>
              <w:t>CAN</w:t>
            </w:r>
            <w:r w:rsidRPr="003704D2">
              <w:t xml:space="preserve"> port for remote control, RS</w:t>
            </w:r>
            <w:r w:rsidR="00506CCC">
              <w:t>-</w:t>
            </w:r>
            <w:r w:rsidRPr="003704D2">
              <w:t xml:space="preserve">232 port to connect serial devices, I/O port for remote control of external instruments in automated </w:t>
            </w:r>
            <w:r w:rsidR="00506CCC">
              <w:t>systems</w:t>
            </w:r>
            <w:r w:rsidRPr="003704D2">
              <w:t>, like DSR-M and PTFC</w:t>
            </w:r>
          </w:p>
        </w:tc>
      </w:tr>
      <w:tr w:rsidR="00E23747" w:rsidRPr="003E6471" w14:paraId="0999D2C8"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7EEC6897" w14:textId="07171C61" w:rsidR="00E23747" w:rsidRPr="00A30EFB" w:rsidRDefault="00E23747" w:rsidP="00E23747">
            <w:pPr>
              <w:pStyle w:val="Tabelle"/>
            </w:pPr>
            <w:r>
              <w:t xml:space="preserve">Instrument </w:t>
            </w:r>
            <w:r w:rsidR="00AC3862">
              <w:t>d</w:t>
            </w:r>
            <w:r>
              <w:t>imensions</w:t>
            </w:r>
          </w:p>
        </w:tc>
        <w:tc>
          <w:tcPr>
            <w:tcW w:w="6379" w:type="dxa"/>
          </w:tcPr>
          <w:p w14:paraId="4E756B15" w14:textId="3D0FFBCE" w:rsidR="00E23747" w:rsidRDefault="00E23747" w:rsidP="00E23747">
            <w:pPr>
              <w:pStyle w:val="Tabelle"/>
              <w:cnfStyle w:val="000000100000" w:firstRow="0" w:lastRow="0" w:firstColumn="0" w:lastColumn="0" w:oddVBand="0" w:evenVBand="0" w:oddHBand="1" w:evenHBand="0" w:firstRowFirstColumn="0" w:firstRowLastColumn="0" w:lastRowFirstColumn="0" w:lastRowLastColumn="0"/>
            </w:pPr>
            <w:r>
              <w:t xml:space="preserve">Bath: approx. </w:t>
            </w:r>
            <w:r w:rsidR="00632FA6">
              <w:t>75</w:t>
            </w:r>
            <w:r>
              <w:t xml:space="preserve">cm x </w:t>
            </w:r>
            <w:r w:rsidR="00683308">
              <w:t>45</w:t>
            </w:r>
            <w:r>
              <w:t xml:space="preserve">cm x </w:t>
            </w:r>
            <w:r w:rsidR="00683308">
              <w:t>75</w:t>
            </w:r>
            <w:r>
              <w:t>cm (width x depth x height)</w:t>
            </w:r>
            <w:r>
              <w:br/>
              <w:t xml:space="preserve">Heater: approx. </w:t>
            </w:r>
            <w:r w:rsidR="00A22E42">
              <w:t>22</w:t>
            </w:r>
            <w:r>
              <w:t xml:space="preserve">cm x </w:t>
            </w:r>
            <w:r w:rsidR="00116EF4">
              <w:t>32</w:t>
            </w:r>
            <w:r>
              <w:t xml:space="preserve">cm x </w:t>
            </w:r>
            <w:r w:rsidR="001168CC">
              <w:t>22</w:t>
            </w:r>
            <w:r>
              <w:t>cm (width x depth x height)</w:t>
            </w:r>
          </w:p>
        </w:tc>
      </w:tr>
      <w:tr w:rsidR="00E23747" w:rsidRPr="00C50E6C" w14:paraId="36637463" w14:textId="77777777" w:rsidTr="00655554">
        <w:trPr>
          <w:trHeight w:val="70"/>
        </w:trPr>
        <w:tc>
          <w:tcPr>
            <w:cnfStyle w:val="001000000000" w:firstRow="0" w:lastRow="0" w:firstColumn="1" w:lastColumn="0" w:oddVBand="0" w:evenVBand="0" w:oddHBand="0" w:evenHBand="0" w:firstRowFirstColumn="0" w:firstRowLastColumn="0" w:lastRowFirstColumn="0" w:lastRowLastColumn="0"/>
            <w:tcW w:w="2943" w:type="dxa"/>
          </w:tcPr>
          <w:p w14:paraId="6D380770" w14:textId="513D6342" w:rsidR="00E23747" w:rsidRPr="00A30EFB" w:rsidRDefault="00E23747" w:rsidP="00E23747">
            <w:pPr>
              <w:pStyle w:val="Tabelle"/>
            </w:pPr>
            <w:r>
              <w:t xml:space="preserve">Net </w:t>
            </w:r>
            <w:r w:rsidR="00AC3862">
              <w:t>/ gross w</w:t>
            </w:r>
            <w:r>
              <w:t>eight</w:t>
            </w:r>
          </w:p>
        </w:tc>
        <w:tc>
          <w:tcPr>
            <w:tcW w:w="6379" w:type="dxa"/>
          </w:tcPr>
          <w:p w14:paraId="19824A27" w14:textId="19A46D34" w:rsidR="00E23747" w:rsidRDefault="00E23747" w:rsidP="00E23747">
            <w:pPr>
              <w:pStyle w:val="Tabelle"/>
              <w:cnfStyle w:val="000000000000" w:firstRow="0" w:lastRow="0" w:firstColumn="0" w:lastColumn="0" w:oddVBand="0" w:evenVBand="0" w:oddHBand="0" w:evenHBand="0" w:firstRowFirstColumn="0" w:firstRowLastColumn="0" w:lastRowFirstColumn="0" w:lastRowLastColumn="0"/>
            </w:pPr>
            <w:r>
              <w:t xml:space="preserve">Approx. </w:t>
            </w:r>
            <w:r w:rsidR="00D1624A">
              <w:t>75</w:t>
            </w:r>
            <w:r w:rsidR="00CC4213">
              <w:t xml:space="preserve"> / </w:t>
            </w:r>
            <w:r>
              <w:t>1</w:t>
            </w:r>
            <w:r w:rsidR="00CC4213">
              <w:t>3</w:t>
            </w:r>
            <w:r w:rsidR="00D1624A">
              <w:t>0</w:t>
            </w:r>
            <w:r>
              <w:t xml:space="preserve"> kg</w:t>
            </w:r>
          </w:p>
        </w:tc>
      </w:tr>
      <w:tr w:rsidR="00E23747" w:rsidRPr="003E6471" w14:paraId="579A7A12"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2074D8FA" w14:textId="77777777" w:rsidR="00E23747" w:rsidRPr="00A30EFB" w:rsidRDefault="00E23747" w:rsidP="00E23747">
            <w:pPr>
              <w:pStyle w:val="Tabelle"/>
            </w:pPr>
            <w:r w:rsidRPr="00A30EFB">
              <w:t>Certification</w:t>
            </w:r>
          </w:p>
        </w:tc>
        <w:tc>
          <w:tcPr>
            <w:tcW w:w="6379" w:type="dxa"/>
          </w:tcPr>
          <w:p w14:paraId="3DB4AE96" w14:textId="77777777" w:rsidR="00E23747" w:rsidRPr="002B096C" w:rsidRDefault="00E23747" w:rsidP="00E23747">
            <w:pPr>
              <w:pStyle w:val="Tabelle"/>
              <w:cnfStyle w:val="000000100000" w:firstRow="0" w:lastRow="0" w:firstColumn="0" w:lastColumn="0" w:oddVBand="0" w:evenVBand="0" w:oddHBand="1" w:evenHBand="0" w:firstRowFirstColumn="0" w:firstRowLastColumn="0" w:lastRowFirstColumn="0" w:lastRowLastColumn="0"/>
            </w:pPr>
            <w:r w:rsidRPr="002B096C">
              <w:t>All components certified to USP / EP requirements</w:t>
            </w:r>
          </w:p>
        </w:tc>
      </w:tr>
      <w:tr w:rsidR="00E23747" w:rsidRPr="003E6471" w14:paraId="7CA35B42" w14:textId="77777777" w:rsidTr="00655554">
        <w:tc>
          <w:tcPr>
            <w:cnfStyle w:val="001000000000" w:firstRow="0" w:lastRow="0" w:firstColumn="1" w:lastColumn="0" w:oddVBand="0" w:evenVBand="0" w:oddHBand="0" w:evenHBand="0" w:firstRowFirstColumn="0" w:firstRowLastColumn="0" w:lastRowFirstColumn="0" w:lastRowLastColumn="0"/>
            <w:tcW w:w="2943" w:type="dxa"/>
          </w:tcPr>
          <w:p w14:paraId="5C49EC9D" w14:textId="4D7DD0B0" w:rsidR="00E23747" w:rsidRPr="00A30EFB" w:rsidRDefault="00E23747" w:rsidP="00E23747">
            <w:pPr>
              <w:pStyle w:val="Tabelle"/>
            </w:pPr>
            <w:r w:rsidRPr="00A30EFB">
              <w:t xml:space="preserve">CE / EMC </w:t>
            </w:r>
            <w:r w:rsidR="00CD0666">
              <w:t>c</w:t>
            </w:r>
            <w:r w:rsidRPr="00A30EFB">
              <w:t>ertification</w:t>
            </w:r>
          </w:p>
        </w:tc>
        <w:tc>
          <w:tcPr>
            <w:tcW w:w="6379" w:type="dxa"/>
          </w:tcPr>
          <w:p w14:paraId="1B072857" w14:textId="610B7565" w:rsidR="00E23747" w:rsidRPr="002B096C" w:rsidRDefault="00E23747" w:rsidP="00E23747">
            <w:pPr>
              <w:pStyle w:val="Tabelle"/>
              <w:cnfStyle w:val="000000000000" w:firstRow="0" w:lastRow="0" w:firstColumn="0" w:lastColumn="0" w:oddVBand="0" w:evenVBand="0" w:oddHBand="0" w:evenHBand="0" w:firstRowFirstColumn="0" w:firstRowLastColumn="0" w:lastRowFirstColumn="0" w:lastRowLastColumn="0"/>
            </w:pPr>
            <w:r w:rsidRPr="002B096C">
              <w:t xml:space="preserve">All CE / EMC </w:t>
            </w:r>
            <w:r w:rsidR="00CC4213">
              <w:t>c</w:t>
            </w:r>
            <w:r w:rsidRPr="002B096C">
              <w:t>ertification provided</w:t>
            </w:r>
          </w:p>
        </w:tc>
      </w:tr>
      <w:tr w:rsidR="00E23747" w:rsidRPr="003E6471" w14:paraId="0FE778C6" w14:textId="77777777" w:rsidTr="00655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21F0E206" w14:textId="77777777" w:rsidR="00E23747" w:rsidRPr="00A30EFB" w:rsidRDefault="00E23747" w:rsidP="00E23747">
            <w:pPr>
              <w:pStyle w:val="Tabelle"/>
            </w:pPr>
            <w:r w:rsidRPr="00A30EFB">
              <w:t>Validation</w:t>
            </w:r>
          </w:p>
        </w:tc>
        <w:tc>
          <w:tcPr>
            <w:tcW w:w="6379" w:type="dxa"/>
          </w:tcPr>
          <w:p w14:paraId="311BBB26" w14:textId="77777777" w:rsidR="00E23747" w:rsidRPr="002B096C" w:rsidRDefault="00E23747" w:rsidP="00E23747">
            <w:pPr>
              <w:pStyle w:val="Tabelle"/>
              <w:cnfStyle w:val="000000100000" w:firstRow="0" w:lastRow="0" w:firstColumn="0" w:lastColumn="0" w:oddVBand="0" w:evenVBand="0" w:oddHBand="1" w:evenHBand="0" w:firstRowFirstColumn="0" w:firstRowLastColumn="0" w:lastRowFirstColumn="0" w:lastRowLastColumn="0"/>
            </w:pPr>
            <w:r w:rsidRPr="002B096C">
              <w:t>All IQ &amp; OQ documents included</w:t>
            </w:r>
          </w:p>
        </w:tc>
      </w:tr>
    </w:tbl>
    <w:p w14:paraId="3E1100D9" w14:textId="77777777" w:rsidR="00DE4189" w:rsidRPr="00ED31A4" w:rsidRDefault="00921121" w:rsidP="00CC4213">
      <w:pPr>
        <w:jc w:val="center"/>
        <w:rPr>
          <w:sz w:val="18"/>
          <w:szCs w:val="18"/>
          <w:lang w:val="en-US"/>
        </w:rPr>
      </w:pPr>
      <w:r w:rsidRPr="00CC4213">
        <w:rPr>
          <w:sz w:val="18"/>
          <w:szCs w:val="18"/>
          <w:lang w:val="en-US"/>
        </w:rPr>
        <w:t>We reserve the right to make technical changes without any prior notice.</w:t>
      </w:r>
    </w:p>
    <w:sectPr w:rsidR="00DE4189" w:rsidRPr="00ED31A4" w:rsidSect="00645EC4">
      <w:headerReference w:type="default" r:id="rId31"/>
      <w:footerReference w:type="default" r:id="rId32"/>
      <w:headerReference w:type="first" r:id="rId33"/>
      <w:footerReference w:type="first" r:id="rId34"/>
      <w:pgSz w:w="11906" w:h="16838"/>
      <w:pgMar w:top="1480" w:right="1417" w:bottom="1134" w:left="1417"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28C2" w14:textId="77777777" w:rsidR="00961F6D" w:rsidRDefault="00961F6D" w:rsidP="00D96230">
      <w:pPr>
        <w:spacing w:after="0" w:line="240" w:lineRule="auto"/>
      </w:pPr>
      <w:r>
        <w:separator/>
      </w:r>
    </w:p>
  </w:endnote>
  <w:endnote w:type="continuationSeparator" w:id="0">
    <w:p w14:paraId="5855754A" w14:textId="77777777" w:rsidR="00961F6D" w:rsidRDefault="00961F6D" w:rsidP="00D96230">
      <w:pPr>
        <w:spacing w:after="0" w:line="240" w:lineRule="auto"/>
      </w:pPr>
      <w:r>
        <w:continuationSeparator/>
      </w:r>
    </w:p>
  </w:endnote>
  <w:endnote w:type="continuationNotice" w:id="1">
    <w:p w14:paraId="404A7CFB" w14:textId="77777777" w:rsidR="00961F6D" w:rsidRDefault="00961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Offc">
    <w:altName w:val="Calibri"/>
    <w:panose1 w:val="020B0504020101020102"/>
    <w:charset w:val="00"/>
    <w:family w:val="swiss"/>
    <w:pitch w:val="variable"/>
    <w:sig w:usb0="800000AF" w:usb1="4000207B" w:usb2="00000008"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IN Offc Light">
    <w:altName w:val="Calibri"/>
    <w:panose1 w:val="020B0504020101010102"/>
    <w:charset w:val="00"/>
    <w:family w:val="swiss"/>
    <w:pitch w:val="variable"/>
    <w:sig w:usb0="800000AF" w:usb1="4000207B"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7C9C" w14:textId="77777777" w:rsidR="008E0F39" w:rsidRPr="00C207E1" w:rsidRDefault="008E0F39">
    <w:pPr>
      <w:pStyle w:val="Fuzeile"/>
      <w:rPr>
        <w:sz w:val="2"/>
        <w:szCs w:val="2"/>
        <w:lang w:val="en-US"/>
      </w:rPr>
    </w:pPr>
  </w:p>
  <w:tbl>
    <w:tblPr>
      <w:tblStyle w:val="Tabellenraster"/>
      <w:tblW w:w="0" w:type="auto"/>
      <w:tblLook w:val="04A0" w:firstRow="1" w:lastRow="0" w:firstColumn="1" w:lastColumn="0" w:noHBand="0" w:noVBand="1"/>
    </w:tblPr>
    <w:tblGrid>
      <w:gridCol w:w="3574"/>
      <w:gridCol w:w="2629"/>
      <w:gridCol w:w="2869"/>
    </w:tblGrid>
    <w:tr w:rsidR="008E0F39" w:rsidRPr="00343FE6" w14:paraId="76BE249F" w14:textId="77777777" w:rsidTr="002348BD">
      <w:tc>
        <w:tcPr>
          <w:tcW w:w="9288" w:type="dxa"/>
          <w:gridSpan w:val="3"/>
        </w:tcPr>
        <w:p w14:paraId="4A674490" w14:textId="77777777" w:rsidR="008E0F39" w:rsidRPr="00343FE6" w:rsidRDefault="008E0F39" w:rsidP="00DE7628">
          <w:pPr>
            <w:pStyle w:val="Fuzeile"/>
            <w:rPr>
              <w:rFonts w:ascii="DIN Offc Light" w:hAnsi="DIN Offc Light" w:cs="DIN Offc Light"/>
              <w:sz w:val="18"/>
              <w:szCs w:val="18"/>
              <w:lang w:val="en-US"/>
            </w:rPr>
          </w:pPr>
        </w:p>
      </w:tc>
    </w:tr>
    <w:tr w:rsidR="008E0F39" w:rsidRPr="00343FE6" w14:paraId="5AB0EE79" w14:textId="77777777" w:rsidTr="009A23CF">
      <w:tc>
        <w:tcPr>
          <w:tcW w:w="3652" w:type="dxa"/>
          <w:vAlign w:val="bottom"/>
        </w:tcPr>
        <w:p w14:paraId="778FDF92" w14:textId="77777777" w:rsidR="008E0F39" w:rsidRPr="00343FE6" w:rsidRDefault="00DB4849" w:rsidP="00C50E6C">
          <w:pPr>
            <w:pStyle w:val="Fuzeile"/>
            <w:rPr>
              <w:rFonts w:ascii="DIN Offc Light" w:hAnsi="DIN Offc Light" w:cs="DIN Offc Light"/>
              <w:sz w:val="18"/>
              <w:szCs w:val="18"/>
            </w:rPr>
          </w:pPr>
          <w:r>
            <w:rPr>
              <w:rFonts w:ascii="DIN Offc Light" w:hAnsi="DIN Offc Light" w:cs="DIN Offc Light"/>
              <w:color w:val="595959" w:themeColor="text1" w:themeTint="A6"/>
              <w:sz w:val="16"/>
              <w:szCs w:val="16"/>
              <w:lang w:val="en-US"/>
            </w:rPr>
            <w:t>Version: 1.</w:t>
          </w:r>
          <w:r w:rsidR="00C50E6C">
            <w:rPr>
              <w:rFonts w:ascii="DIN Offc Light" w:hAnsi="DIN Offc Light" w:cs="DIN Offc Light"/>
              <w:color w:val="595959" w:themeColor="text1" w:themeTint="A6"/>
              <w:sz w:val="16"/>
              <w:szCs w:val="16"/>
              <w:lang w:val="en-US"/>
            </w:rPr>
            <w:t>0</w:t>
          </w:r>
        </w:p>
      </w:tc>
      <w:tc>
        <w:tcPr>
          <w:tcW w:w="2693" w:type="dxa"/>
          <w:vAlign w:val="bottom"/>
        </w:tcPr>
        <w:p w14:paraId="6580CEF6" w14:textId="77777777" w:rsidR="008E0F39" w:rsidRPr="00B36A8E" w:rsidRDefault="008E0F39" w:rsidP="00C207E1">
          <w:pPr>
            <w:pStyle w:val="Fuzeile"/>
            <w:jc w:val="center"/>
            <w:rPr>
              <w:rFonts w:ascii="DIN Offc Light" w:hAnsi="DIN Offc Light" w:cs="DIN Offc Light"/>
              <w:sz w:val="16"/>
              <w:szCs w:val="16"/>
              <w:lang w:val="en-US"/>
            </w:rPr>
          </w:pPr>
          <w:r w:rsidRPr="00B36A8E">
            <w:rPr>
              <w:rFonts w:ascii="DIN Offc Light" w:hAnsi="DIN Offc Light" w:cs="DIN Offc Light"/>
              <w:sz w:val="16"/>
              <w:szCs w:val="16"/>
              <w:lang w:val="en-US"/>
            </w:rPr>
            <w:fldChar w:fldCharType="begin"/>
          </w:r>
          <w:r w:rsidRPr="00B36A8E">
            <w:rPr>
              <w:rFonts w:ascii="DIN Offc Light" w:hAnsi="DIN Offc Light" w:cs="DIN Offc Light"/>
              <w:sz w:val="16"/>
              <w:szCs w:val="16"/>
              <w:lang w:val="en-US"/>
            </w:rPr>
            <w:instrText xml:space="preserve"> PAGE   \* MERGEFORMAT </w:instrText>
          </w:r>
          <w:r w:rsidRPr="00B36A8E">
            <w:rPr>
              <w:rFonts w:ascii="DIN Offc Light" w:hAnsi="DIN Offc Light" w:cs="DIN Offc Light"/>
              <w:sz w:val="16"/>
              <w:szCs w:val="16"/>
              <w:lang w:val="en-US"/>
            </w:rPr>
            <w:fldChar w:fldCharType="separate"/>
          </w:r>
          <w:r w:rsidR="008A5450">
            <w:rPr>
              <w:rFonts w:ascii="DIN Offc Light" w:hAnsi="DIN Offc Light" w:cs="DIN Offc Light"/>
              <w:noProof/>
              <w:sz w:val="16"/>
              <w:szCs w:val="16"/>
              <w:lang w:val="en-US"/>
            </w:rPr>
            <w:t>6</w:t>
          </w:r>
          <w:r w:rsidRPr="00B36A8E">
            <w:rPr>
              <w:rFonts w:ascii="DIN Offc Light" w:hAnsi="DIN Offc Light" w:cs="DIN Offc Light"/>
              <w:sz w:val="16"/>
              <w:szCs w:val="16"/>
              <w:lang w:val="en-US"/>
            </w:rPr>
            <w:fldChar w:fldCharType="end"/>
          </w:r>
          <w:r w:rsidRPr="00B36A8E">
            <w:rPr>
              <w:rFonts w:ascii="DIN Offc Light" w:hAnsi="DIN Offc Light" w:cs="DIN Offc Light"/>
              <w:sz w:val="16"/>
              <w:szCs w:val="16"/>
              <w:lang w:val="en-US"/>
            </w:rPr>
            <w:t xml:space="preserve"> of </w:t>
          </w:r>
          <w:r w:rsidRPr="00B36A8E">
            <w:rPr>
              <w:rFonts w:ascii="DIN Offc Light" w:hAnsi="DIN Offc Light" w:cs="DIN Offc Light"/>
              <w:sz w:val="16"/>
              <w:szCs w:val="16"/>
              <w:lang w:val="en-US"/>
            </w:rPr>
            <w:fldChar w:fldCharType="begin"/>
          </w:r>
          <w:r w:rsidRPr="00B36A8E">
            <w:rPr>
              <w:rFonts w:ascii="DIN Offc Light" w:hAnsi="DIN Offc Light" w:cs="DIN Offc Light"/>
              <w:sz w:val="16"/>
              <w:szCs w:val="16"/>
              <w:lang w:val="en-US"/>
            </w:rPr>
            <w:instrText xml:space="preserve"> NUMPAGES   \* MERGEFORMAT </w:instrText>
          </w:r>
          <w:r w:rsidRPr="00B36A8E">
            <w:rPr>
              <w:rFonts w:ascii="DIN Offc Light" w:hAnsi="DIN Offc Light" w:cs="DIN Offc Light"/>
              <w:sz w:val="16"/>
              <w:szCs w:val="16"/>
              <w:lang w:val="en-US"/>
            </w:rPr>
            <w:fldChar w:fldCharType="separate"/>
          </w:r>
          <w:r w:rsidR="008A5450">
            <w:rPr>
              <w:rFonts w:ascii="DIN Offc Light" w:hAnsi="DIN Offc Light" w:cs="DIN Offc Light"/>
              <w:noProof/>
              <w:sz w:val="16"/>
              <w:szCs w:val="16"/>
              <w:lang w:val="en-US"/>
            </w:rPr>
            <w:t>8</w:t>
          </w:r>
          <w:r w:rsidRPr="00B36A8E">
            <w:rPr>
              <w:rFonts w:ascii="DIN Offc Light" w:hAnsi="DIN Offc Light" w:cs="DIN Offc Light"/>
              <w:sz w:val="16"/>
              <w:szCs w:val="16"/>
              <w:lang w:val="en-US"/>
            </w:rPr>
            <w:fldChar w:fldCharType="end"/>
          </w:r>
        </w:p>
      </w:tc>
      <w:tc>
        <w:tcPr>
          <w:tcW w:w="2943" w:type="dxa"/>
        </w:tcPr>
        <w:p w14:paraId="19909500" w14:textId="77777777" w:rsidR="008E0F39" w:rsidRPr="00343FE6" w:rsidRDefault="008E0F39" w:rsidP="00C207E1">
          <w:pPr>
            <w:pStyle w:val="Fuzeile"/>
            <w:jc w:val="right"/>
            <w:rPr>
              <w:rFonts w:ascii="DIN Offc Light" w:hAnsi="DIN Offc Light" w:cs="DIN Offc Light"/>
              <w:sz w:val="18"/>
              <w:szCs w:val="18"/>
              <w:lang w:val="en-US"/>
            </w:rPr>
          </w:pPr>
        </w:p>
      </w:tc>
    </w:tr>
  </w:tbl>
  <w:p w14:paraId="50B9911E" w14:textId="77777777" w:rsidR="008E0F39" w:rsidRPr="00C207E1" w:rsidRDefault="008E0F39">
    <w:pPr>
      <w:rPr>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Look w:val="04A0" w:firstRow="1" w:lastRow="0" w:firstColumn="1" w:lastColumn="0" w:noHBand="0" w:noVBand="1"/>
    </w:tblPr>
    <w:tblGrid>
      <w:gridCol w:w="3964"/>
      <w:gridCol w:w="3027"/>
      <w:gridCol w:w="2081"/>
    </w:tblGrid>
    <w:tr w:rsidR="008E0F39" w:rsidRPr="00343FE6" w14:paraId="31BE9D13" w14:textId="77777777" w:rsidTr="00463E0D">
      <w:tc>
        <w:tcPr>
          <w:tcW w:w="5000" w:type="pct"/>
          <w:gridSpan w:val="3"/>
        </w:tcPr>
        <w:p w14:paraId="64F8A429" w14:textId="77777777" w:rsidR="008E0F39" w:rsidRPr="006E73C0" w:rsidRDefault="008E0F39" w:rsidP="00DE7628">
          <w:pPr>
            <w:pStyle w:val="Fuzeile"/>
            <w:rPr>
              <w:rFonts w:ascii="DIN Offc Light" w:hAnsi="DIN Offc Light" w:cs="DIN Offc Light"/>
              <w:sz w:val="24"/>
              <w:szCs w:val="24"/>
              <w:lang w:val="en-US"/>
            </w:rPr>
          </w:pPr>
        </w:p>
      </w:tc>
    </w:tr>
    <w:tr w:rsidR="008E0F39" w:rsidRPr="00343FE6" w14:paraId="0243781C" w14:textId="77777777" w:rsidTr="00663735">
      <w:trPr>
        <w:trHeight w:val="1166"/>
      </w:trPr>
      <w:tc>
        <w:tcPr>
          <w:tcW w:w="2195" w:type="pct"/>
        </w:tcPr>
        <w:p w14:paraId="789CB61E" w14:textId="77777777" w:rsidR="008E0F39" w:rsidRPr="00B36A8E" w:rsidRDefault="008E0F39" w:rsidP="00F12583">
          <w:pPr>
            <w:pStyle w:val="Fuzeile"/>
            <w:rPr>
              <w:rFonts w:ascii="DIN Offc Light" w:hAnsi="DIN Offc Light" w:cs="DIN Offc Light"/>
              <w:sz w:val="16"/>
              <w:szCs w:val="16"/>
            </w:rPr>
          </w:pPr>
          <w:r w:rsidRPr="00B36A8E">
            <w:rPr>
              <w:rFonts w:ascii="DIN Offc Light" w:hAnsi="DIN Offc Light" w:cs="DIN Offc Light"/>
              <w:sz w:val="16"/>
              <w:szCs w:val="16"/>
            </w:rPr>
            <w:t>Pharma Test Apparatebau AG</w:t>
          </w:r>
        </w:p>
        <w:p w14:paraId="2F03A365" w14:textId="77777777" w:rsidR="008E0F39" w:rsidRPr="00B36A8E" w:rsidRDefault="008E0F39" w:rsidP="00F12583">
          <w:pPr>
            <w:pStyle w:val="Fuzeile"/>
            <w:rPr>
              <w:rFonts w:ascii="DIN Offc Light" w:hAnsi="DIN Offc Light" w:cs="DIN Offc Light"/>
              <w:sz w:val="16"/>
              <w:szCs w:val="16"/>
            </w:rPr>
          </w:pPr>
          <w:r w:rsidRPr="00B36A8E">
            <w:rPr>
              <w:rFonts w:ascii="DIN Offc Light" w:hAnsi="DIN Offc Light" w:cs="DIN Offc Light"/>
              <w:sz w:val="16"/>
              <w:szCs w:val="16"/>
            </w:rPr>
            <w:t>Siemensstr. 5</w:t>
          </w:r>
        </w:p>
        <w:p w14:paraId="39A03554" w14:textId="77777777" w:rsidR="008E0F39" w:rsidRPr="00B36A8E" w:rsidRDefault="00343FE6" w:rsidP="00F12583">
          <w:pPr>
            <w:pStyle w:val="Fuzeile"/>
            <w:rPr>
              <w:rFonts w:ascii="DIN Offc Light" w:hAnsi="DIN Offc Light" w:cs="DIN Offc Light"/>
              <w:sz w:val="16"/>
              <w:szCs w:val="16"/>
            </w:rPr>
          </w:pPr>
          <w:r w:rsidRPr="00B36A8E">
            <w:rPr>
              <w:rFonts w:ascii="DIN Offc Light" w:hAnsi="DIN Offc Light" w:cs="DIN Offc Light"/>
              <w:sz w:val="16"/>
              <w:szCs w:val="16"/>
            </w:rPr>
            <w:t>63512 HAINBURG</w:t>
          </w:r>
        </w:p>
        <w:p w14:paraId="522AB6F9" w14:textId="77777777" w:rsidR="00343FE6" w:rsidRPr="00343FE6" w:rsidRDefault="00343FE6" w:rsidP="00F12583">
          <w:pPr>
            <w:pStyle w:val="Fuzeile"/>
            <w:rPr>
              <w:rFonts w:ascii="DIN Offc Light" w:hAnsi="DIN Offc Light" w:cs="DIN Offc Light"/>
              <w:sz w:val="18"/>
              <w:szCs w:val="18"/>
              <w:lang w:val="en-US"/>
            </w:rPr>
          </w:pPr>
          <w:r w:rsidRPr="00B36A8E">
            <w:rPr>
              <w:rFonts w:ascii="DIN Offc Light" w:hAnsi="DIN Offc Light" w:cs="DIN Offc Light"/>
              <w:sz w:val="16"/>
              <w:szCs w:val="16"/>
            </w:rPr>
            <w:t>GERMANY</w:t>
          </w:r>
        </w:p>
      </w:tc>
      <w:tc>
        <w:tcPr>
          <w:tcW w:w="1678" w:type="pct"/>
        </w:tcPr>
        <w:p w14:paraId="4BBA5808" w14:textId="77777777" w:rsidR="00663735" w:rsidRPr="00B17722" w:rsidRDefault="00663735" w:rsidP="00663735">
          <w:pPr>
            <w:pStyle w:val="Fuzeile"/>
            <w:rPr>
              <w:rFonts w:ascii="DIN Offc Light" w:hAnsi="DIN Offc Light" w:cs="DIN Offc Light"/>
              <w:sz w:val="16"/>
              <w:szCs w:val="16"/>
            </w:rPr>
          </w:pPr>
          <w:r w:rsidRPr="00B17722">
            <w:rPr>
              <w:rFonts w:ascii="DIN Offc Light" w:hAnsi="DIN Offc Light" w:cs="DIN Offc Light"/>
              <w:sz w:val="16"/>
              <w:szCs w:val="16"/>
            </w:rPr>
            <w:t>T: +49 6182 9532-600</w:t>
          </w:r>
        </w:p>
        <w:p w14:paraId="46D0021F" w14:textId="77777777" w:rsidR="00663735" w:rsidRPr="00B17722" w:rsidRDefault="00663735" w:rsidP="00663735">
          <w:pPr>
            <w:pStyle w:val="Fuzeile"/>
            <w:rPr>
              <w:rFonts w:ascii="DIN Offc Light" w:hAnsi="DIN Offc Light" w:cs="DIN Offc Light"/>
              <w:sz w:val="16"/>
              <w:szCs w:val="16"/>
            </w:rPr>
          </w:pPr>
          <w:r w:rsidRPr="00B17722">
            <w:rPr>
              <w:rFonts w:ascii="DIN Offc Light" w:hAnsi="DIN Offc Light" w:cs="DIN Offc Light"/>
              <w:sz w:val="16"/>
              <w:szCs w:val="16"/>
            </w:rPr>
            <w:t>F: +49 6182 9532-650</w:t>
          </w:r>
        </w:p>
        <w:p w14:paraId="34EE4996" w14:textId="77777777" w:rsidR="00663735" w:rsidRPr="00B17722" w:rsidRDefault="00663735" w:rsidP="00663735">
          <w:pPr>
            <w:pStyle w:val="Fuzeile"/>
            <w:rPr>
              <w:rFonts w:ascii="DIN Offc Light" w:hAnsi="DIN Offc Light" w:cs="DIN Offc Light"/>
              <w:sz w:val="16"/>
              <w:szCs w:val="16"/>
            </w:rPr>
          </w:pPr>
          <w:r w:rsidRPr="00B17722">
            <w:rPr>
              <w:rFonts w:ascii="DIN Offc Light" w:hAnsi="DIN Offc Light" w:cs="DIN Offc Light"/>
              <w:sz w:val="16"/>
              <w:szCs w:val="16"/>
            </w:rPr>
            <w:t>info@pharma-test.de</w:t>
          </w:r>
        </w:p>
        <w:p w14:paraId="3489CFAB" w14:textId="77777777" w:rsidR="008E0F39" w:rsidRPr="00B36A8E" w:rsidRDefault="00663735" w:rsidP="00663735">
          <w:pPr>
            <w:pStyle w:val="Fuzeile"/>
            <w:rPr>
              <w:rFonts w:ascii="DIN Offc Light" w:hAnsi="DIN Offc Light" w:cs="DIN Offc Light"/>
              <w:sz w:val="16"/>
              <w:szCs w:val="16"/>
              <w:lang w:val="en-US"/>
            </w:rPr>
          </w:pPr>
          <w:r w:rsidRPr="00B36A8E">
            <w:rPr>
              <w:rFonts w:ascii="DIN Offc Light" w:hAnsi="DIN Offc Light" w:cs="DIN Offc Light"/>
              <w:sz w:val="16"/>
              <w:szCs w:val="16"/>
              <w:lang w:val="en-US"/>
            </w:rPr>
            <w:t>www.pharma-test.com</w:t>
          </w:r>
        </w:p>
        <w:p w14:paraId="25F0943C" w14:textId="77777777" w:rsidR="00B007F1" w:rsidRPr="00343FE6" w:rsidRDefault="00B007F1" w:rsidP="00663735">
          <w:pPr>
            <w:pStyle w:val="Fuzeile"/>
            <w:rPr>
              <w:rFonts w:ascii="DIN Offc Light" w:hAnsi="DIN Offc Light" w:cs="DIN Offc Light"/>
              <w:sz w:val="18"/>
              <w:szCs w:val="18"/>
              <w:lang w:val="en-US"/>
            </w:rPr>
          </w:pPr>
          <w:r w:rsidRPr="00B36A8E">
            <w:rPr>
              <w:rFonts w:ascii="DIN Offc Light" w:hAnsi="DIN Offc Light" w:cs="DIN Offc Light"/>
              <w:sz w:val="16"/>
              <w:szCs w:val="16"/>
              <w:lang w:val="en-US"/>
            </w:rPr>
            <w:t>THE PHARMA TEST GROUP</w:t>
          </w:r>
        </w:p>
      </w:tc>
      <w:tc>
        <w:tcPr>
          <w:tcW w:w="1127" w:type="pct"/>
        </w:tcPr>
        <w:p w14:paraId="197395B8" w14:textId="77777777" w:rsidR="008E0F39" w:rsidRPr="00343FE6" w:rsidRDefault="00663735" w:rsidP="00DE7628">
          <w:pPr>
            <w:pStyle w:val="Fuzeile"/>
            <w:rPr>
              <w:rFonts w:ascii="DIN Offc Light" w:hAnsi="DIN Offc Light" w:cs="DIN Offc Light"/>
              <w:sz w:val="18"/>
              <w:szCs w:val="18"/>
              <w:lang w:val="en-US"/>
            </w:rPr>
          </w:pPr>
          <w:r w:rsidRPr="00343FE6">
            <w:rPr>
              <w:rFonts w:ascii="DIN Offc Light" w:hAnsi="DIN Offc Light" w:cs="DIN Offc Light"/>
              <w:noProof/>
              <w:sz w:val="18"/>
              <w:szCs w:val="18"/>
              <w:lang w:val="en-GB" w:eastAsia="en-GB"/>
            </w:rPr>
            <w:drawing>
              <wp:inline distT="0" distB="0" distL="0" distR="0" wp14:anchorId="10A4CBCC" wp14:editId="1D2B1778">
                <wp:extent cx="1184744" cy="762605"/>
                <wp:effectExtent l="0" t="0" r="0" b="0"/>
                <wp:docPr id="1" name="Grafik 1" descr="Z:\Media\002 - Logos\Pharma Test\Briefbogen\PTAG_letter_bank_detai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Media\002 - Logos\Pharma Test\Briefbogen\PTAG_letter_bank_details.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9180" t="17255" r="5152"/>
                        <a:stretch/>
                      </pic:blipFill>
                      <pic:spPr bwMode="auto">
                        <a:xfrm>
                          <a:off x="0" y="0"/>
                          <a:ext cx="1184744" cy="7626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0F39" w:rsidRPr="00343FE6" w14:paraId="2B5C9199" w14:textId="77777777" w:rsidTr="00663735">
      <w:tc>
        <w:tcPr>
          <w:tcW w:w="2195" w:type="pct"/>
        </w:tcPr>
        <w:p w14:paraId="7163697D" w14:textId="77777777" w:rsidR="00DB4849" w:rsidRPr="00B04793" w:rsidRDefault="00DB4849" w:rsidP="00A8342C">
          <w:pPr>
            <w:pStyle w:val="Fuzeile"/>
            <w:rPr>
              <w:rFonts w:ascii="DIN Offc Light" w:hAnsi="DIN Offc Light" w:cs="DIN Offc Light"/>
              <w:color w:val="595959" w:themeColor="text1" w:themeTint="A6"/>
              <w:sz w:val="16"/>
              <w:szCs w:val="16"/>
            </w:rPr>
          </w:pPr>
          <w:r>
            <w:rPr>
              <w:rFonts w:ascii="DIN Offc Light" w:hAnsi="DIN Offc Light" w:cs="DIN Offc Light"/>
              <w:color w:val="595959" w:themeColor="text1" w:themeTint="A6"/>
              <w:sz w:val="16"/>
              <w:szCs w:val="16"/>
            </w:rPr>
            <w:t>Version: 1.</w:t>
          </w:r>
          <w:r w:rsidR="00A8342C">
            <w:rPr>
              <w:rFonts w:ascii="DIN Offc Light" w:hAnsi="DIN Offc Light" w:cs="DIN Offc Light"/>
              <w:color w:val="595959" w:themeColor="text1" w:themeTint="A6"/>
              <w:sz w:val="16"/>
              <w:szCs w:val="16"/>
            </w:rPr>
            <w:t>0</w:t>
          </w:r>
        </w:p>
      </w:tc>
      <w:tc>
        <w:tcPr>
          <w:tcW w:w="1678" w:type="pct"/>
        </w:tcPr>
        <w:p w14:paraId="0DD2DDC5" w14:textId="77777777" w:rsidR="008E0F39" w:rsidRPr="00B36A8E" w:rsidRDefault="008E0F39" w:rsidP="00663735">
          <w:pPr>
            <w:pStyle w:val="Fuzeile"/>
            <w:rPr>
              <w:rFonts w:ascii="DIN Offc Light" w:hAnsi="DIN Offc Light" w:cs="DIN Offc Light"/>
              <w:sz w:val="16"/>
              <w:szCs w:val="16"/>
              <w:lang w:val="en-US"/>
            </w:rPr>
          </w:pPr>
          <w:r w:rsidRPr="00B36A8E">
            <w:rPr>
              <w:rFonts w:ascii="DIN Offc Light" w:hAnsi="DIN Offc Light" w:cs="DIN Offc Light"/>
              <w:sz w:val="16"/>
              <w:szCs w:val="16"/>
              <w:lang w:val="en-US"/>
            </w:rPr>
            <w:fldChar w:fldCharType="begin"/>
          </w:r>
          <w:r w:rsidRPr="00B36A8E">
            <w:rPr>
              <w:rFonts w:ascii="DIN Offc Light" w:hAnsi="DIN Offc Light" w:cs="DIN Offc Light"/>
              <w:sz w:val="16"/>
              <w:szCs w:val="16"/>
              <w:lang w:val="en-US"/>
            </w:rPr>
            <w:instrText xml:space="preserve"> PAGE   \* MERGEFORMAT </w:instrText>
          </w:r>
          <w:r w:rsidRPr="00B36A8E">
            <w:rPr>
              <w:rFonts w:ascii="DIN Offc Light" w:hAnsi="DIN Offc Light" w:cs="DIN Offc Light"/>
              <w:sz w:val="16"/>
              <w:szCs w:val="16"/>
              <w:lang w:val="en-US"/>
            </w:rPr>
            <w:fldChar w:fldCharType="separate"/>
          </w:r>
          <w:r w:rsidR="008A5450">
            <w:rPr>
              <w:rFonts w:ascii="DIN Offc Light" w:hAnsi="DIN Offc Light" w:cs="DIN Offc Light"/>
              <w:noProof/>
              <w:sz w:val="16"/>
              <w:szCs w:val="16"/>
              <w:lang w:val="en-US"/>
            </w:rPr>
            <w:t>1</w:t>
          </w:r>
          <w:r w:rsidRPr="00B36A8E">
            <w:rPr>
              <w:rFonts w:ascii="DIN Offc Light" w:hAnsi="DIN Offc Light" w:cs="DIN Offc Light"/>
              <w:sz w:val="16"/>
              <w:szCs w:val="16"/>
              <w:lang w:val="en-US"/>
            </w:rPr>
            <w:fldChar w:fldCharType="end"/>
          </w:r>
          <w:r w:rsidRPr="00B36A8E">
            <w:rPr>
              <w:rFonts w:ascii="DIN Offc Light" w:hAnsi="DIN Offc Light" w:cs="DIN Offc Light"/>
              <w:sz w:val="16"/>
              <w:szCs w:val="16"/>
              <w:lang w:val="en-US"/>
            </w:rPr>
            <w:t xml:space="preserve"> of </w:t>
          </w:r>
          <w:r w:rsidRPr="00B36A8E">
            <w:rPr>
              <w:rFonts w:ascii="DIN Offc Light" w:hAnsi="DIN Offc Light" w:cs="DIN Offc Light"/>
              <w:sz w:val="16"/>
              <w:szCs w:val="16"/>
              <w:lang w:val="en-US"/>
            </w:rPr>
            <w:fldChar w:fldCharType="begin"/>
          </w:r>
          <w:r w:rsidRPr="00B36A8E">
            <w:rPr>
              <w:rFonts w:ascii="DIN Offc Light" w:hAnsi="DIN Offc Light" w:cs="DIN Offc Light"/>
              <w:sz w:val="16"/>
              <w:szCs w:val="16"/>
              <w:lang w:val="en-US"/>
            </w:rPr>
            <w:instrText xml:space="preserve"> NUMPAGES   \* MERGEFORMAT </w:instrText>
          </w:r>
          <w:r w:rsidRPr="00B36A8E">
            <w:rPr>
              <w:rFonts w:ascii="DIN Offc Light" w:hAnsi="DIN Offc Light" w:cs="DIN Offc Light"/>
              <w:sz w:val="16"/>
              <w:szCs w:val="16"/>
              <w:lang w:val="en-US"/>
            </w:rPr>
            <w:fldChar w:fldCharType="separate"/>
          </w:r>
          <w:r w:rsidR="008A5450">
            <w:rPr>
              <w:rFonts w:ascii="DIN Offc Light" w:hAnsi="DIN Offc Light" w:cs="DIN Offc Light"/>
              <w:noProof/>
              <w:sz w:val="16"/>
              <w:szCs w:val="16"/>
              <w:lang w:val="en-US"/>
            </w:rPr>
            <w:t>8</w:t>
          </w:r>
          <w:r w:rsidRPr="00B36A8E">
            <w:rPr>
              <w:rFonts w:ascii="DIN Offc Light" w:hAnsi="DIN Offc Light" w:cs="DIN Offc Light"/>
              <w:sz w:val="16"/>
              <w:szCs w:val="16"/>
              <w:lang w:val="en-US"/>
            </w:rPr>
            <w:fldChar w:fldCharType="end"/>
          </w:r>
        </w:p>
      </w:tc>
      <w:tc>
        <w:tcPr>
          <w:tcW w:w="1127" w:type="pct"/>
        </w:tcPr>
        <w:p w14:paraId="6D92949F" w14:textId="77777777" w:rsidR="008E0F39" w:rsidRPr="00343FE6" w:rsidRDefault="008E0F39" w:rsidP="00DE7628">
          <w:pPr>
            <w:pStyle w:val="Fuzeile"/>
            <w:rPr>
              <w:rFonts w:ascii="DIN Offc Light" w:hAnsi="DIN Offc Light" w:cs="DIN Offc Light"/>
              <w:sz w:val="18"/>
              <w:szCs w:val="18"/>
              <w:lang w:val="en-US"/>
            </w:rPr>
          </w:pPr>
        </w:p>
      </w:tc>
    </w:tr>
  </w:tbl>
  <w:p w14:paraId="194A5B8C" w14:textId="77777777" w:rsidR="008E0F39" w:rsidRDefault="008E0F3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BED47" w14:textId="77777777" w:rsidR="00961F6D" w:rsidRDefault="00961F6D" w:rsidP="00D96230">
      <w:pPr>
        <w:spacing w:after="0" w:line="240" w:lineRule="auto"/>
      </w:pPr>
      <w:r>
        <w:separator/>
      </w:r>
    </w:p>
  </w:footnote>
  <w:footnote w:type="continuationSeparator" w:id="0">
    <w:p w14:paraId="2E0CC523" w14:textId="77777777" w:rsidR="00961F6D" w:rsidRDefault="00961F6D" w:rsidP="00D96230">
      <w:pPr>
        <w:spacing w:after="0" w:line="240" w:lineRule="auto"/>
      </w:pPr>
      <w:r>
        <w:continuationSeparator/>
      </w:r>
    </w:p>
  </w:footnote>
  <w:footnote w:type="continuationNotice" w:id="1">
    <w:p w14:paraId="317A35B9" w14:textId="77777777" w:rsidR="00961F6D" w:rsidRDefault="00961F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ook w:val="04A0" w:firstRow="1" w:lastRow="0" w:firstColumn="1" w:lastColumn="0" w:noHBand="0" w:noVBand="1"/>
    </w:tblPr>
    <w:tblGrid>
      <w:gridCol w:w="5358"/>
      <w:gridCol w:w="3714"/>
    </w:tblGrid>
    <w:tr w:rsidR="008E0F39" w:rsidRPr="00343FE6" w14:paraId="62E21FAC" w14:textId="77777777" w:rsidTr="00645EC4">
      <w:tc>
        <w:tcPr>
          <w:tcW w:w="5495" w:type="dxa"/>
          <w:vAlign w:val="bottom"/>
        </w:tcPr>
        <w:p w14:paraId="15C20B86" w14:textId="33A51D2A" w:rsidR="008E0F39" w:rsidRPr="00B36A8E" w:rsidRDefault="005224D9" w:rsidP="00A8342C">
          <w:pPr>
            <w:tabs>
              <w:tab w:val="center" w:pos="4536"/>
              <w:tab w:val="right" w:pos="9072"/>
            </w:tabs>
            <w:rPr>
              <w:rFonts w:ascii="DIN Offc Light" w:hAnsi="DIN Offc Light" w:cs="DIN Offc Light"/>
              <w:sz w:val="16"/>
              <w:szCs w:val="16"/>
              <w:lang w:val="en-US"/>
            </w:rPr>
          </w:pPr>
          <w:r w:rsidRPr="00B36A8E">
            <w:rPr>
              <w:rFonts w:ascii="DIN Offc Light" w:hAnsi="DIN Offc Light" w:cs="DIN Offc Light"/>
              <w:sz w:val="16"/>
              <w:szCs w:val="16"/>
              <w:lang w:val="en-US"/>
            </w:rPr>
            <w:t xml:space="preserve">PTWS </w:t>
          </w:r>
          <w:r w:rsidR="00F7165F">
            <w:rPr>
              <w:rFonts w:ascii="DIN Offc Light" w:hAnsi="DIN Offc Light" w:cs="DIN Offc Light"/>
              <w:sz w:val="16"/>
              <w:szCs w:val="16"/>
              <w:lang w:val="en-US"/>
            </w:rPr>
            <w:t>1</w:t>
          </w:r>
          <w:r w:rsidR="00685655">
            <w:rPr>
              <w:rFonts w:ascii="DIN Offc Light" w:hAnsi="DIN Offc Light" w:cs="DIN Offc Light"/>
              <w:sz w:val="16"/>
              <w:szCs w:val="16"/>
              <w:lang w:val="en-US"/>
            </w:rPr>
            <w:t>3</w:t>
          </w:r>
          <w:r w:rsidRPr="00B36A8E">
            <w:rPr>
              <w:rFonts w:ascii="DIN Offc Light" w:hAnsi="DIN Offc Light" w:cs="DIN Offc Light"/>
              <w:sz w:val="16"/>
              <w:szCs w:val="16"/>
              <w:lang w:val="en-US"/>
            </w:rPr>
            <w:t>0 – USP/EP Tablet Dissolution Testing Instrument</w:t>
          </w:r>
        </w:p>
      </w:tc>
      <w:tc>
        <w:tcPr>
          <w:tcW w:w="3793" w:type="dxa"/>
          <w:vAlign w:val="bottom"/>
        </w:tcPr>
        <w:p w14:paraId="5040D96E" w14:textId="77777777" w:rsidR="008E0F39" w:rsidRPr="00343FE6" w:rsidRDefault="005224D9" w:rsidP="005224D9">
          <w:pPr>
            <w:tabs>
              <w:tab w:val="center" w:pos="4536"/>
              <w:tab w:val="right" w:pos="9072"/>
            </w:tabs>
            <w:jc w:val="right"/>
            <w:rPr>
              <w:rFonts w:ascii="DIN Offc Light" w:hAnsi="DIN Offc Light" w:cs="DIN Offc Light"/>
              <w:sz w:val="18"/>
              <w:szCs w:val="18"/>
              <w:lang w:val="en-US"/>
            </w:rPr>
          </w:pPr>
          <w:r w:rsidRPr="00343FE6">
            <w:rPr>
              <w:rFonts w:ascii="DIN Offc Light" w:hAnsi="DIN Offc Light" w:cs="DIN Offc Light"/>
              <w:noProof/>
              <w:lang w:val="en-GB" w:eastAsia="en-GB"/>
            </w:rPr>
            <w:drawing>
              <wp:inline distT="0" distB="0" distL="0" distR="0" wp14:anchorId="3DA1DE64" wp14:editId="05DD805E">
                <wp:extent cx="633653" cy="360000"/>
                <wp:effectExtent l="0" t="0" r="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A_TEST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53" cy="360000"/>
                        </a:xfrm>
                        <a:prstGeom prst="rect">
                          <a:avLst/>
                        </a:prstGeom>
                      </pic:spPr>
                    </pic:pic>
                  </a:graphicData>
                </a:graphic>
              </wp:inline>
            </w:drawing>
          </w:r>
        </w:p>
      </w:tc>
    </w:tr>
    <w:tr w:rsidR="008E0F39" w:rsidRPr="00343FE6" w14:paraId="6B1D8400" w14:textId="77777777" w:rsidTr="002348BD">
      <w:tc>
        <w:tcPr>
          <w:tcW w:w="9288" w:type="dxa"/>
          <w:gridSpan w:val="2"/>
          <w:vAlign w:val="center"/>
        </w:tcPr>
        <w:p w14:paraId="17E5EF64" w14:textId="77777777" w:rsidR="008E0F39" w:rsidRPr="00343FE6" w:rsidRDefault="008E0F39" w:rsidP="00DE7628">
          <w:pPr>
            <w:tabs>
              <w:tab w:val="center" w:pos="4536"/>
              <w:tab w:val="right" w:pos="9072"/>
            </w:tabs>
            <w:rPr>
              <w:rFonts w:ascii="DIN Offc Light" w:hAnsi="DIN Offc Light" w:cs="DIN Offc Light"/>
              <w:lang w:val="en-US"/>
            </w:rPr>
          </w:pPr>
        </w:p>
      </w:tc>
    </w:tr>
  </w:tbl>
  <w:p w14:paraId="665DE870" w14:textId="77777777" w:rsidR="008E0F39" w:rsidRPr="006E73C0" w:rsidRDefault="008E0F39">
    <w:pPr>
      <w:pStyle w:val="Kopfzeile"/>
      <w:rPr>
        <w:sz w:val="24"/>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ook w:val="04A0" w:firstRow="1" w:lastRow="0" w:firstColumn="1" w:lastColumn="0" w:noHBand="0" w:noVBand="1"/>
    </w:tblPr>
    <w:tblGrid>
      <w:gridCol w:w="6435"/>
      <w:gridCol w:w="2637"/>
    </w:tblGrid>
    <w:tr w:rsidR="00303CD4" w:rsidRPr="00343FE6" w14:paraId="36A5D25B" w14:textId="77777777" w:rsidTr="00303CD4">
      <w:tc>
        <w:tcPr>
          <w:tcW w:w="6629" w:type="dxa"/>
        </w:tcPr>
        <w:p w14:paraId="129F6859" w14:textId="77777777" w:rsidR="00303CD4" w:rsidRPr="00343FE6" w:rsidRDefault="00303CD4" w:rsidP="00303CD4">
          <w:pPr>
            <w:tabs>
              <w:tab w:val="center" w:pos="4536"/>
              <w:tab w:val="right" w:pos="9072"/>
            </w:tabs>
            <w:spacing w:after="80"/>
            <w:rPr>
              <w:rFonts w:ascii="DIN Offc Light" w:hAnsi="DIN Offc Light" w:cs="DIN Offc Light"/>
              <w:sz w:val="18"/>
              <w:szCs w:val="18"/>
              <w:lang w:val="en-US"/>
            </w:rPr>
          </w:pPr>
        </w:p>
      </w:tc>
      <w:tc>
        <w:tcPr>
          <w:tcW w:w="2659" w:type="dxa"/>
        </w:tcPr>
        <w:p w14:paraId="0872C96B" w14:textId="77777777" w:rsidR="00303CD4" w:rsidRPr="00343FE6" w:rsidRDefault="00303CD4" w:rsidP="00B36A8E">
          <w:pPr>
            <w:tabs>
              <w:tab w:val="center" w:pos="4536"/>
              <w:tab w:val="right" w:pos="9072"/>
            </w:tabs>
            <w:spacing w:after="80"/>
            <w:jc w:val="right"/>
            <w:rPr>
              <w:rFonts w:ascii="DIN Offc Light" w:hAnsi="DIN Offc Light" w:cs="DIN Offc Light"/>
              <w:sz w:val="18"/>
              <w:szCs w:val="18"/>
              <w:lang w:val="en-US"/>
            </w:rPr>
          </w:pPr>
          <w:r w:rsidRPr="00343FE6">
            <w:rPr>
              <w:noProof/>
              <w:sz w:val="18"/>
              <w:szCs w:val="18"/>
              <w:lang w:val="en-GB" w:eastAsia="en-GB"/>
            </w:rPr>
            <w:drawing>
              <wp:inline distT="0" distB="0" distL="0" distR="0" wp14:anchorId="1D92480E" wp14:editId="0FE2F384">
                <wp:extent cx="1080000" cy="613585"/>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A_TEST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0000" cy="613585"/>
                        </a:xfrm>
                        <a:prstGeom prst="rect">
                          <a:avLst/>
                        </a:prstGeom>
                      </pic:spPr>
                    </pic:pic>
                  </a:graphicData>
                </a:graphic>
              </wp:inline>
            </w:drawing>
          </w:r>
        </w:p>
      </w:tc>
    </w:tr>
    <w:tr w:rsidR="008E0F39" w:rsidRPr="00343FE6" w14:paraId="648EF5EE" w14:textId="77777777" w:rsidTr="00463E0D">
      <w:tc>
        <w:tcPr>
          <w:tcW w:w="9288" w:type="dxa"/>
          <w:gridSpan w:val="2"/>
          <w:vAlign w:val="center"/>
        </w:tcPr>
        <w:p w14:paraId="1283C7A6" w14:textId="77777777" w:rsidR="008E0F39" w:rsidRPr="008E0202" w:rsidRDefault="008E0F39" w:rsidP="00B36A8E">
          <w:pPr>
            <w:tabs>
              <w:tab w:val="center" w:pos="4536"/>
              <w:tab w:val="right" w:pos="9072"/>
            </w:tabs>
            <w:rPr>
              <w:rFonts w:ascii="DIN Offc Light" w:hAnsi="DIN Offc Light" w:cs="DIN Offc Light"/>
              <w:sz w:val="18"/>
              <w:szCs w:val="18"/>
              <w:lang w:val="en-US"/>
            </w:rPr>
          </w:pPr>
        </w:p>
      </w:tc>
    </w:tr>
  </w:tbl>
  <w:p w14:paraId="5B7DA85D" w14:textId="77777777" w:rsidR="008E0F39" w:rsidRPr="003F0E74" w:rsidRDefault="008E0F39">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F89"/>
    <w:multiLevelType w:val="multilevel"/>
    <w:tmpl w:val="0C24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61768"/>
    <w:multiLevelType w:val="hybridMultilevel"/>
    <w:tmpl w:val="E7C05DFA"/>
    <w:lvl w:ilvl="0" w:tplc="3000BC1C">
      <w:start w:val="1"/>
      <w:numFmt w:val="bullet"/>
      <w:lvlText w:val="»"/>
      <w:lvlJc w:val="left"/>
      <w:pPr>
        <w:ind w:left="360" w:hanging="360"/>
      </w:pPr>
      <w:rPr>
        <w:rFonts w:ascii="Calibri" w:hAnsi="Calibri"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2F3995"/>
    <w:multiLevelType w:val="hybridMultilevel"/>
    <w:tmpl w:val="A7B0A4A2"/>
    <w:lvl w:ilvl="0" w:tplc="00000003">
      <w:start w:val="1"/>
      <w:numFmt w:val="bullet"/>
      <w:lvlText w:val=""/>
      <w:lvlJc w:val="left"/>
      <w:pPr>
        <w:ind w:left="720" w:hanging="360"/>
      </w:pPr>
      <w:rPr>
        <w:rFonts w:ascii="Wingdings" w:hAnsi="Wingdings"/>
        <w:color w:val="99003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161E68"/>
    <w:multiLevelType w:val="hybridMultilevel"/>
    <w:tmpl w:val="5D02B35C"/>
    <w:lvl w:ilvl="0" w:tplc="1AE8A71E">
      <w:start w:val="1"/>
      <w:numFmt w:val="bullet"/>
      <w:lvlText w:val="»"/>
      <w:lvlJc w:val="left"/>
      <w:pPr>
        <w:ind w:left="360" w:hanging="360"/>
      </w:pPr>
      <w:rPr>
        <w:rFonts w:ascii="DIN Offc" w:hAnsi="DIN Offc"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5ED62B5"/>
    <w:multiLevelType w:val="hybridMultilevel"/>
    <w:tmpl w:val="2F423E66"/>
    <w:lvl w:ilvl="0" w:tplc="74E04D8A">
      <w:start w:val="1"/>
      <w:numFmt w:val="bullet"/>
      <w:lvlText w:val="»"/>
      <w:lvlJc w:val="left"/>
      <w:pPr>
        <w:ind w:left="284" w:hanging="284"/>
      </w:pPr>
      <w:rPr>
        <w:rFonts w:ascii="DIN Offc" w:hAnsi="DIN Offc" w:hint="default"/>
        <w:color w:val="000000" w:themeColor="text1"/>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7E0282D"/>
    <w:multiLevelType w:val="hybridMultilevel"/>
    <w:tmpl w:val="E6084982"/>
    <w:lvl w:ilvl="0" w:tplc="D56419D4">
      <w:start w:val="1"/>
      <w:numFmt w:val="bullet"/>
      <w:lvlText w:val="›"/>
      <w:lvlJc w:val="left"/>
      <w:pPr>
        <w:ind w:left="284" w:firstLine="567"/>
      </w:pPr>
      <w:rPr>
        <w:rFonts w:ascii="DIN Offc" w:hAnsi="DIN Offc" w:hint="default"/>
        <w:color w:val="000000" w:themeColor="text1"/>
      </w:rPr>
    </w:lvl>
    <w:lvl w:ilvl="1" w:tplc="0FA219C0">
      <w:start w:val="1"/>
      <w:numFmt w:val="bullet"/>
      <w:lvlText w:val="›"/>
      <w:lvlJc w:val="left"/>
      <w:pPr>
        <w:ind w:left="1788" w:hanging="360"/>
      </w:pPr>
      <w:rPr>
        <w:rFonts w:ascii="DIN Offc" w:hAnsi="DIN Offc"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19AB65D7"/>
    <w:multiLevelType w:val="hybridMultilevel"/>
    <w:tmpl w:val="532A0508"/>
    <w:lvl w:ilvl="0" w:tplc="00000003">
      <w:start w:val="1"/>
      <w:numFmt w:val="bullet"/>
      <w:lvlText w:val=""/>
      <w:lvlJc w:val="left"/>
      <w:pPr>
        <w:ind w:left="720" w:hanging="360"/>
      </w:pPr>
      <w:rPr>
        <w:rFonts w:ascii="Wingdings" w:hAnsi="Wingdings"/>
        <w:color w:val="99003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16652A"/>
    <w:multiLevelType w:val="hybridMultilevel"/>
    <w:tmpl w:val="76B2E56C"/>
    <w:lvl w:ilvl="0" w:tplc="1AE8A71E">
      <w:start w:val="1"/>
      <w:numFmt w:val="bullet"/>
      <w:lvlText w:val="»"/>
      <w:lvlJc w:val="left"/>
      <w:pPr>
        <w:ind w:left="720" w:hanging="360"/>
      </w:pPr>
      <w:rPr>
        <w:rFonts w:ascii="DIN Offc" w:hAnsi="DIN Offc" w:hint="default"/>
        <w:color w:val="000000"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9012BC"/>
    <w:multiLevelType w:val="hybridMultilevel"/>
    <w:tmpl w:val="EF9E2EB2"/>
    <w:lvl w:ilvl="0" w:tplc="00000003">
      <w:start w:val="1"/>
      <w:numFmt w:val="bullet"/>
      <w:lvlText w:val=""/>
      <w:lvlJc w:val="left"/>
      <w:pPr>
        <w:ind w:left="720" w:hanging="360"/>
      </w:pPr>
      <w:rPr>
        <w:rFonts w:ascii="Wingdings" w:hAnsi="Wingdings" w:hint="default"/>
        <w:color w:val="990033"/>
      </w:rPr>
    </w:lvl>
    <w:lvl w:ilvl="1" w:tplc="1C80BCB4">
      <w:start w:val="1"/>
      <w:numFmt w:val="bullet"/>
      <w:lvlText w:val=""/>
      <w:lvlJc w:val="left"/>
      <w:pPr>
        <w:ind w:left="1440" w:hanging="360"/>
      </w:pPr>
      <w:rPr>
        <w:rFonts w:ascii="Wingdings" w:hAnsi="Wingdings" w:hint="default"/>
        <w:color w:val="950044" w:themeColor="text2"/>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3668FA"/>
    <w:multiLevelType w:val="hybridMultilevel"/>
    <w:tmpl w:val="0DD634C4"/>
    <w:lvl w:ilvl="0" w:tplc="0FA219C0">
      <w:start w:val="1"/>
      <w:numFmt w:val="bullet"/>
      <w:lvlText w:val="›"/>
      <w:lvlJc w:val="left"/>
      <w:pPr>
        <w:ind w:left="1068" w:hanging="360"/>
      </w:pPr>
      <w:rPr>
        <w:rFonts w:ascii="DIN Offc" w:hAnsi="DIN Offc" w:hint="default"/>
        <w:color w:val="000000" w:themeColor="text1"/>
      </w:rPr>
    </w:lvl>
    <w:lvl w:ilvl="1" w:tplc="0FA219C0">
      <w:start w:val="1"/>
      <w:numFmt w:val="bullet"/>
      <w:lvlText w:val="›"/>
      <w:lvlJc w:val="left"/>
      <w:pPr>
        <w:ind w:left="1788" w:hanging="360"/>
      </w:pPr>
      <w:rPr>
        <w:rFonts w:ascii="DIN Offc" w:hAnsi="DIN Offc"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0" w15:restartNumberingAfterBreak="0">
    <w:nsid w:val="253C2BF5"/>
    <w:multiLevelType w:val="hybridMultilevel"/>
    <w:tmpl w:val="206E9A8A"/>
    <w:lvl w:ilvl="0" w:tplc="4CA48B7A">
      <w:start w:val="1"/>
      <w:numFmt w:val="bullet"/>
      <w:lvlText w:val="»"/>
      <w:lvlJc w:val="left"/>
      <w:pPr>
        <w:ind w:left="284" w:hanging="284"/>
      </w:pPr>
      <w:rPr>
        <w:rFonts w:ascii="DIN Offc" w:hAnsi="DIN Offc" w:hint="default"/>
        <w:color w:val="000000"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710C83"/>
    <w:multiLevelType w:val="hybridMultilevel"/>
    <w:tmpl w:val="4E50AB94"/>
    <w:lvl w:ilvl="0" w:tplc="94786C1E">
      <w:start w:val="1"/>
      <w:numFmt w:val="bullet"/>
      <w:lvlText w:val="»"/>
      <w:lvlJc w:val="left"/>
      <w:pPr>
        <w:ind w:left="284" w:hanging="284"/>
      </w:pPr>
      <w:rPr>
        <w:rFonts w:ascii="DIN Offc" w:hAnsi="DIN Offc"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A485186"/>
    <w:multiLevelType w:val="hybridMultilevel"/>
    <w:tmpl w:val="1332ADBC"/>
    <w:lvl w:ilvl="0" w:tplc="1AE8A71E">
      <w:start w:val="1"/>
      <w:numFmt w:val="bullet"/>
      <w:lvlText w:val="»"/>
      <w:lvlJc w:val="left"/>
      <w:pPr>
        <w:ind w:left="360" w:hanging="360"/>
      </w:pPr>
      <w:rPr>
        <w:rFonts w:ascii="DIN Offc" w:hAnsi="DIN Offc" w:hint="default"/>
        <w:color w:val="000000" w:themeColor="text1"/>
      </w:rPr>
    </w:lvl>
    <w:lvl w:ilvl="1" w:tplc="70166F70">
      <w:start w:val="1"/>
      <w:numFmt w:val="bullet"/>
      <w:pStyle w:val="Listenabsatz1"/>
      <w:lvlText w:val="›"/>
      <w:lvlJc w:val="left"/>
      <w:pPr>
        <w:ind w:left="1080" w:hanging="360"/>
      </w:pPr>
      <w:rPr>
        <w:rFonts w:ascii="DIN Offc" w:hAnsi="DIN Offc"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6A228CB"/>
    <w:multiLevelType w:val="hybridMultilevel"/>
    <w:tmpl w:val="5C5CAD42"/>
    <w:lvl w:ilvl="0" w:tplc="00000003">
      <w:start w:val="1"/>
      <w:numFmt w:val="bullet"/>
      <w:lvlText w:val=""/>
      <w:lvlJc w:val="left"/>
      <w:pPr>
        <w:ind w:left="720" w:hanging="360"/>
      </w:pPr>
      <w:rPr>
        <w:rFonts w:ascii="Wingdings" w:hAnsi="Wingdings"/>
        <w:color w:val="99003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3D49F2"/>
    <w:multiLevelType w:val="hybridMultilevel"/>
    <w:tmpl w:val="1F5C62A8"/>
    <w:lvl w:ilvl="0" w:tplc="F2ECD7E2">
      <w:start w:val="1"/>
      <w:numFmt w:val="bullet"/>
      <w:lvlText w:val="›"/>
      <w:lvlJc w:val="left"/>
      <w:pPr>
        <w:ind w:left="284" w:hanging="284"/>
      </w:pPr>
      <w:rPr>
        <w:rFonts w:ascii="DIN Offc" w:hAnsi="DIN Offc" w:hint="default"/>
        <w:color w:val="000000" w:themeColor="text1"/>
      </w:rPr>
    </w:lvl>
    <w:lvl w:ilvl="1" w:tplc="0FA219C0">
      <w:start w:val="1"/>
      <w:numFmt w:val="bullet"/>
      <w:lvlText w:val="›"/>
      <w:lvlJc w:val="left"/>
      <w:pPr>
        <w:ind w:left="1788" w:hanging="360"/>
      </w:pPr>
      <w:rPr>
        <w:rFonts w:ascii="DIN Offc" w:hAnsi="DIN Offc"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39DD232C"/>
    <w:multiLevelType w:val="hybridMultilevel"/>
    <w:tmpl w:val="F76A4712"/>
    <w:lvl w:ilvl="0" w:tplc="0FA219C0">
      <w:start w:val="1"/>
      <w:numFmt w:val="bullet"/>
      <w:lvlText w:val="›"/>
      <w:lvlJc w:val="left"/>
      <w:pPr>
        <w:ind w:left="1080" w:hanging="360"/>
      </w:pPr>
      <w:rPr>
        <w:rFonts w:ascii="DIN Offc" w:hAnsi="DIN Offc"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D9D62D2"/>
    <w:multiLevelType w:val="hybridMultilevel"/>
    <w:tmpl w:val="D58E313E"/>
    <w:lvl w:ilvl="0" w:tplc="00000003">
      <w:start w:val="1"/>
      <w:numFmt w:val="bullet"/>
      <w:lvlText w:val=""/>
      <w:lvlJc w:val="left"/>
      <w:pPr>
        <w:ind w:left="720" w:hanging="360"/>
      </w:pPr>
      <w:rPr>
        <w:rFonts w:ascii="Wingdings" w:hAnsi="Wingdings"/>
        <w:color w:val="99003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1F1EF3"/>
    <w:multiLevelType w:val="hybridMultilevel"/>
    <w:tmpl w:val="EEF02F80"/>
    <w:lvl w:ilvl="0" w:tplc="14C081DE">
      <w:start w:val="1"/>
      <w:numFmt w:val="bullet"/>
      <w:pStyle w:val="Listenabsatz"/>
      <w:lvlText w:val="»"/>
      <w:lvlJc w:val="left"/>
      <w:pPr>
        <w:ind w:left="1440" w:hanging="360"/>
      </w:pPr>
      <w:rPr>
        <w:rFonts w:ascii="DIN Offc" w:hAnsi="DIN Offc" w:hint="default"/>
        <w:color w:val="000000" w:themeColor="text1"/>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4D1677E7"/>
    <w:multiLevelType w:val="hybridMultilevel"/>
    <w:tmpl w:val="6CA09C10"/>
    <w:lvl w:ilvl="0" w:tplc="00000003">
      <w:start w:val="1"/>
      <w:numFmt w:val="bullet"/>
      <w:lvlText w:val=""/>
      <w:lvlJc w:val="left"/>
      <w:pPr>
        <w:ind w:left="720" w:hanging="360"/>
      </w:pPr>
      <w:rPr>
        <w:rFonts w:ascii="Wingdings" w:hAnsi="Wingdings"/>
        <w:color w:val="99003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3291845"/>
    <w:multiLevelType w:val="multilevel"/>
    <w:tmpl w:val="66F6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46E02"/>
    <w:multiLevelType w:val="hybridMultilevel"/>
    <w:tmpl w:val="050AA63A"/>
    <w:lvl w:ilvl="0" w:tplc="6B6698A0">
      <w:start w:val="1"/>
      <w:numFmt w:val="bullet"/>
      <w:lvlText w:val="›"/>
      <w:lvlJc w:val="left"/>
      <w:pPr>
        <w:ind w:left="964" w:hanging="284"/>
      </w:pPr>
      <w:rPr>
        <w:rFonts w:ascii="DIN Offc" w:hAnsi="DIN Offc" w:hint="default"/>
        <w:color w:val="000000" w:themeColor="text1"/>
      </w:rPr>
    </w:lvl>
    <w:lvl w:ilvl="1" w:tplc="0FA219C0">
      <w:start w:val="1"/>
      <w:numFmt w:val="bullet"/>
      <w:lvlText w:val="›"/>
      <w:lvlJc w:val="left"/>
      <w:pPr>
        <w:ind w:left="1788" w:hanging="360"/>
      </w:pPr>
      <w:rPr>
        <w:rFonts w:ascii="DIN Offc" w:hAnsi="DIN Offc"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15:restartNumberingAfterBreak="0">
    <w:nsid w:val="6B5A2D4B"/>
    <w:multiLevelType w:val="hybridMultilevel"/>
    <w:tmpl w:val="C4EE8F7C"/>
    <w:lvl w:ilvl="0" w:tplc="1AE8A71E">
      <w:start w:val="1"/>
      <w:numFmt w:val="bullet"/>
      <w:lvlText w:val="»"/>
      <w:lvlJc w:val="left"/>
      <w:pPr>
        <w:ind w:left="1068" w:hanging="360"/>
      </w:pPr>
      <w:rPr>
        <w:rFonts w:ascii="DIN Offc" w:hAnsi="DIN Offc" w:hint="default"/>
        <w:color w:val="000000" w:themeColor="text1"/>
      </w:rPr>
    </w:lvl>
    <w:lvl w:ilvl="1" w:tplc="0FA219C0">
      <w:start w:val="1"/>
      <w:numFmt w:val="bullet"/>
      <w:lvlText w:val="›"/>
      <w:lvlJc w:val="left"/>
      <w:pPr>
        <w:ind w:left="1788" w:hanging="360"/>
      </w:pPr>
      <w:rPr>
        <w:rFonts w:ascii="DIN Offc" w:hAnsi="DIN Offc"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6FA848D3"/>
    <w:multiLevelType w:val="hybridMultilevel"/>
    <w:tmpl w:val="08CE41BC"/>
    <w:lvl w:ilvl="0" w:tplc="A568F99E">
      <w:start w:val="1"/>
      <w:numFmt w:val="bullet"/>
      <w:lvlText w:val="›"/>
      <w:lvlJc w:val="left"/>
      <w:pPr>
        <w:ind w:left="284" w:hanging="284"/>
      </w:pPr>
      <w:rPr>
        <w:rFonts w:ascii="DIN Offc" w:hAnsi="DIN Offc" w:hint="default"/>
        <w:color w:val="000000" w:themeColor="text1"/>
      </w:rPr>
    </w:lvl>
    <w:lvl w:ilvl="1" w:tplc="0FA219C0">
      <w:start w:val="1"/>
      <w:numFmt w:val="bullet"/>
      <w:lvlText w:val="›"/>
      <w:lvlJc w:val="left"/>
      <w:pPr>
        <w:ind w:left="1788" w:hanging="360"/>
      </w:pPr>
      <w:rPr>
        <w:rFonts w:ascii="DIN Offc" w:hAnsi="DIN Offc"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3" w15:restartNumberingAfterBreak="0">
    <w:nsid w:val="72FD1458"/>
    <w:multiLevelType w:val="hybridMultilevel"/>
    <w:tmpl w:val="62ACB6B4"/>
    <w:lvl w:ilvl="0" w:tplc="1AE8A71E">
      <w:start w:val="1"/>
      <w:numFmt w:val="bullet"/>
      <w:lvlText w:val="»"/>
      <w:lvlJc w:val="left"/>
      <w:pPr>
        <w:ind w:left="360" w:hanging="360"/>
      </w:pPr>
      <w:rPr>
        <w:rFonts w:ascii="DIN Offc" w:hAnsi="DIN Offc" w:hint="default"/>
        <w:color w:val="000000" w:themeColor="text1"/>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54C2F73"/>
    <w:multiLevelType w:val="hybridMultilevel"/>
    <w:tmpl w:val="97787A20"/>
    <w:lvl w:ilvl="0" w:tplc="00000003">
      <w:start w:val="1"/>
      <w:numFmt w:val="bullet"/>
      <w:lvlText w:val=""/>
      <w:lvlJc w:val="left"/>
      <w:pPr>
        <w:ind w:left="720" w:hanging="360"/>
      </w:pPr>
      <w:rPr>
        <w:rFonts w:ascii="Wingdings" w:hAnsi="Wingdings" w:hint="default"/>
        <w:color w:val="990033"/>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A4617B3"/>
    <w:multiLevelType w:val="hybridMultilevel"/>
    <w:tmpl w:val="D152BF00"/>
    <w:lvl w:ilvl="0" w:tplc="3000BC1C">
      <w:start w:val="1"/>
      <w:numFmt w:val="bullet"/>
      <w:lvlText w:val="»"/>
      <w:lvlJc w:val="left"/>
      <w:pPr>
        <w:ind w:left="360" w:hanging="360"/>
      </w:pPr>
      <w:rPr>
        <w:rFonts w:ascii="Calibri" w:hAnsi="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7B42674E"/>
    <w:multiLevelType w:val="hybridMultilevel"/>
    <w:tmpl w:val="DC9E2BC0"/>
    <w:lvl w:ilvl="0" w:tplc="1AE8A71E">
      <w:start w:val="1"/>
      <w:numFmt w:val="bullet"/>
      <w:lvlText w:val="»"/>
      <w:lvlJc w:val="left"/>
      <w:pPr>
        <w:ind w:left="360" w:hanging="360"/>
      </w:pPr>
      <w:rPr>
        <w:rFonts w:ascii="DIN Offc" w:hAnsi="DIN Offc"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533109750">
    <w:abstractNumId w:val="6"/>
  </w:num>
  <w:num w:numId="2" w16cid:durableId="1563523604">
    <w:abstractNumId w:val="13"/>
  </w:num>
  <w:num w:numId="3" w16cid:durableId="1171868510">
    <w:abstractNumId w:val="18"/>
  </w:num>
  <w:num w:numId="4" w16cid:durableId="975140420">
    <w:abstractNumId w:val="2"/>
  </w:num>
  <w:num w:numId="5" w16cid:durableId="880090468">
    <w:abstractNumId w:val="16"/>
  </w:num>
  <w:num w:numId="6" w16cid:durableId="2003898113">
    <w:abstractNumId w:val="24"/>
  </w:num>
  <w:num w:numId="7" w16cid:durableId="1775897786">
    <w:abstractNumId w:val="8"/>
  </w:num>
  <w:num w:numId="8" w16cid:durableId="1498031077">
    <w:abstractNumId w:val="3"/>
  </w:num>
  <w:num w:numId="9" w16cid:durableId="956059329">
    <w:abstractNumId w:val="23"/>
  </w:num>
  <w:num w:numId="10" w16cid:durableId="26377361">
    <w:abstractNumId w:val="7"/>
  </w:num>
  <w:num w:numId="11" w16cid:durableId="1342389505">
    <w:abstractNumId w:val="21"/>
  </w:num>
  <w:num w:numId="12" w16cid:durableId="1913617821">
    <w:abstractNumId w:val="15"/>
  </w:num>
  <w:num w:numId="13" w16cid:durableId="333338272">
    <w:abstractNumId w:val="26"/>
  </w:num>
  <w:num w:numId="14" w16cid:durableId="1944605130">
    <w:abstractNumId w:val="9"/>
  </w:num>
  <w:num w:numId="15" w16cid:durableId="1969580576">
    <w:abstractNumId w:val="17"/>
  </w:num>
  <w:num w:numId="16" w16cid:durableId="741028111">
    <w:abstractNumId w:val="12"/>
  </w:num>
  <w:num w:numId="17" w16cid:durableId="1147287705">
    <w:abstractNumId w:val="11"/>
  </w:num>
  <w:num w:numId="18" w16cid:durableId="1043792586">
    <w:abstractNumId w:val="4"/>
  </w:num>
  <w:num w:numId="19" w16cid:durableId="172885357">
    <w:abstractNumId w:val="10"/>
  </w:num>
  <w:num w:numId="20" w16cid:durableId="1623220067">
    <w:abstractNumId w:val="14"/>
  </w:num>
  <w:num w:numId="21" w16cid:durableId="1533764239">
    <w:abstractNumId w:val="5"/>
  </w:num>
  <w:num w:numId="22" w16cid:durableId="741176004">
    <w:abstractNumId w:val="22"/>
  </w:num>
  <w:num w:numId="23" w16cid:durableId="2022003650">
    <w:abstractNumId w:val="20"/>
  </w:num>
  <w:num w:numId="24" w16cid:durableId="233586171">
    <w:abstractNumId w:val="25"/>
  </w:num>
  <w:num w:numId="25" w16cid:durableId="765200256">
    <w:abstractNumId w:val="1"/>
  </w:num>
  <w:num w:numId="26" w16cid:durableId="452293131">
    <w:abstractNumId w:val="19"/>
  </w:num>
  <w:num w:numId="27" w16cid:durableId="184401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BC3"/>
    <w:rsid w:val="00001D57"/>
    <w:rsid w:val="0000350A"/>
    <w:rsid w:val="00006FA9"/>
    <w:rsid w:val="000079C2"/>
    <w:rsid w:val="0001573E"/>
    <w:rsid w:val="000374AE"/>
    <w:rsid w:val="00040A4B"/>
    <w:rsid w:val="00050889"/>
    <w:rsid w:val="00053A6D"/>
    <w:rsid w:val="0005517F"/>
    <w:rsid w:val="000600A6"/>
    <w:rsid w:val="00060255"/>
    <w:rsid w:val="00061915"/>
    <w:rsid w:val="0006287A"/>
    <w:rsid w:val="00063EA8"/>
    <w:rsid w:val="00064770"/>
    <w:rsid w:val="00072538"/>
    <w:rsid w:val="00082E8D"/>
    <w:rsid w:val="000901BE"/>
    <w:rsid w:val="00097A33"/>
    <w:rsid w:val="00097E10"/>
    <w:rsid w:val="000A6DBA"/>
    <w:rsid w:val="000B308D"/>
    <w:rsid w:val="000B703A"/>
    <w:rsid w:val="000B7BCF"/>
    <w:rsid w:val="000C2D07"/>
    <w:rsid w:val="000C4C08"/>
    <w:rsid w:val="000D5D40"/>
    <w:rsid w:val="000D741B"/>
    <w:rsid w:val="000E0ADA"/>
    <w:rsid w:val="000F1C87"/>
    <w:rsid w:val="000F28C5"/>
    <w:rsid w:val="00101E54"/>
    <w:rsid w:val="001033B8"/>
    <w:rsid w:val="001168CC"/>
    <w:rsid w:val="00116EF4"/>
    <w:rsid w:val="00124CAB"/>
    <w:rsid w:val="00130969"/>
    <w:rsid w:val="00145477"/>
    <w:rsid w:val="00150CD6"/>
    <w:rsid w:val="00151CAE"/>
    <w:rsid w:val="001520A0"/>
    <w:rsid w:val="0015295E"/>
    <w:rsid w:val="00160503"/>
    <w:rsid w:val="0016621B"/>
    <w:rsid w:val="0016625D"/>
    <w:rsid w:val="0017520F"/>
    <w:rsid w:val="00182A86"/>
    <w:rsid w:val="001A4FAE"/>
    <w:rsid w:val="001A7440"/>
    <w:rsid w:val="001B550B"/>
    <w:rsid w:val="001C6790"/>
    <w:rsid w:val="001D4A22"/>
    <w:rsid w:val="001F7018"/>
    <w:rsid w:val="00200D5D"/>
    <w:rsid w:val="00211D33"/>
    <w:rsid w:val="002125DD"/>
    <w:rsid w:val="00215413"/>
    <w:rsid w:val="00215BCF"/>
    <w:rsid w:val="00221C36"/>
    <w:rsid w:val="002222DC"/>
    <w:rsid w:val="00231D25"/>
    <w:rsid w:val="002348BD"/>
    <w:rsid w:val="00235DA0"/>
    <w:rsid w:val="00242BF1"/>
    <w:rsid w:val="00243BE8"/>
    <w:rsid w:val="00245110"/>
    <w:rsid w:val="00245A8C"/>
    <w:rsid w:val="002508DB"/>
    <w:rsid w:val="00250F60"/>
    <w:rsid w:val="00251115"/>
    <w:rsid w:val="00255B05"/>
    <w:rsid w:val="00265DA5"/>
    <w:rsid w:val="00270534"/>
    <w:rsid w:val="0027746B"/>
    <w:rsid w:val="00277820"/>
    <w:rsid w:val="00282399"/>
    <w:rsid w:val="0029158F"/>
    <w:rsid w:val="00292220"/>
    <w:rsid w:val="002A1994"/>
    <w:rsid w:val="002A2938"/>
    <w:rsid w:val="002A3D56"/>
    <w:rsid w:val="002A47C2"/>
    <w:rsid w:val="002A762C"/>
    <w:rsid w:val="002B096C"/>
    <w:rsid w:val="002B2176"/>
    <w:rsid w:val="002B5CF6"/>
    <w:rsid w:val="002C3D1E"/>
    <w:rsid w:val="002E090D"/>
    <w:rsid w:val="002F0C5E"/>
    <w:rsid w:val="002F4083"/>
    <w:rsid w:val="00303CD4"/>
    <w:rsid w:val="00304C34"/>
    <w:rsid w:val="00304E45"/>
    <w:rsid w:val="0032565B"/>
    <w:rsid w:val="0032714C"/>
    <w:rsid w:val="00334D28"/>
    <w:rsid w:val="00343FE6"/>
    <w:rsid w:val="003445BB"/>
    <w:rsid w:val="00347068"/>
    <w:rsid w:val="00347EF3"/>
    <w:rsid w:val="00350988"/>
    <w:rsid w:val="003567E8"/>
    <w:rsid w:val="00360BC3"/>
    <w:rsid w:val="0036131A"/>
    <w:rsid w:val="003704D2"/>
    <w:rsid w:val="00373A48"/>
    <w:rsid w:val="00377B76"/>
    <w:rsid w:val="003850C3"/>
    <w:rsid w:val="0039703D"/>
    <w:rsid w:val="003A0680"/>
    <w:rsid w:val="003A2932"/>
    <w:rsid w:val="003B0DA2"/>
    <w:rsid w:val="003B7DB5"/>
    <w:rsid w:val="003C0FE2"/>
    <w:rsid w:val="003C59AD"/>
    <w:rsid w:val="003C70AC"/>
    <w:rsid w:val="003C7D36"/>
    <w:rsid w:val="003D316A"/>
    <w:rsid w:val="003D51FA"/>
    <w:rsid w:val="003D6734"/>
    <w:rsid w:val="003E2873"/>
    <w:rsid w:val="003E47B5"/>
    <w:rsid w:val="003E5B41"/>
    <w:rsid w:val="003E6471"/>
    <w:rsid w:val="003F0E74"/>
    <w:rsid w:val="003F13FA"/>
    <w:rsid w:val="003F1641"/>
    <w:rsid w:val="003F5338"/>
    <w:rsid w:val="003F6F70"/>
    <w:rsid w:val="00406F70"/>
    <w:rsid w:val="004122FA"/>
    <w:rsid w:val="0041481B"/>
    <w:rsid w:val="00414D0D"/>
    <w:rsid w:val="00414F31"/>
    <w:rsid w:val="0041626F"/>
    <w:rsid w:val="004200BC"/>
    <w:rsid w:val="0043244F"/>
    <w:rsid w:val="004334DB"/>
    <w:rsid w:val="00435700"/>
    <w:rsid w:val="00441828"/>
    <w:rsid w:val="00444B12"/>
    <w:rsid w:val="004452B1"/>
    <w:rsid w:val="00461396"/>
    <w:rsid w:val="00462B6A"/>
    <w:rsid w:val="00463E0D"/>
    <w:rsid w:val="004734A1"/>
    <w:rsid w:val="0047722F"/>
    <w:rsid w:val="00484BA2"/>
    <w:rsid w:val="004943D4"/>
    <w:rsid w:val="004A01EA"/>
    <w:rsid w:val="004A1AB0"/>
    <w:rsid w:val="004A6984"/>
    <w:rsid w:val="004B4097"/>
    <w:rsid w:val="004B4B0F"/>
    <w:rsid w:val="004B6E0C"/>
    <w:rsid w:val="004C0FD9"/>
    <w:rsid w:val="004C5B6B"/>
    <w:rsid w:val="004D0D49"/>
    <w:rsid w:val="004D681C"/>
    <w:rsid w:val="004E55D3"/>
    <w:rsid w:val="004E7563"/>
    <w:rsid w:val="004F3B3C"/>
    <w:rsid w:val="004F5B54"/>
    <w:rsid w:val="005029F8"/>
    <w:rsid w:val="005054EC"/>
    <w:rsid w:val="00506CCC"/>
    <w:rsid w:val="005143DF"/>
    <w:rsid w:val="00514F1C"/>
    <w:rsid w:val="005224D9"/>
    <w:rsid w:val="00530D03"/>
    <w:rsid w:val="0053443F"/>
    <w:rsid w:val="00541FE4"/>
    <w:rsid w:val="00556E85"/>
    <w:rsid w:val="00560738"/>
    <w:rsid w:val="00561255"/>
    <w:rsid w:val="00564395"/>
    <w:rsid w:val="00571A4E"/>
    <w:rsid w:val="00574715"/>
    <w:rsid w:val="005774CC"/>
    <w:rsid w:val="00582BD6"/>
    <w:rsid w:val="00597DF1"/>
    <w:rsid w:val="005A2115"/>
    <w:rsid w:val="005A737C"/>
    <w:rsid w:val="005B2FA1"/>
    <w:rsid w:val="005B33CD"/>
    <w:rsid w:val="005B4883"/>
    <w:rsid w:val="005C157D"/>
    <w:rsid w:val="005C519D"/>
    <w:rsid w:val="005E4D9C"/>
    <w:rsid w:val="005E7278"/>
    <w:rsid w:val="005F2CBA"/>
    <w:rsid w:val="0060012D"/>
    <w:rsid w:val="006048D6"/>
    <w:rsid w:val="00632FA6"/>
    <w:rsid w:val="006332E3"/>
    <w:rsid w:val="00640072"/>
    <w:rsid w:val="00645EC4"/>
    <w:rsid w:val="006461C6"/>
    <w:rsid w:val="0064772F"/>
    <w:rsid w:val="00650041"/>
    <w:rsid w:val="00655554"/>
    <w:rsid w:val="00661B0C"/>
    <w:rsid w:val="0066319F"/>
    <w:rsid w:val="00663735"/>
    <w:rsid w:val="006735C3"/>
    <w:rsid w:val="00674DE3"/>
    <w:rsid w:val="006770ED"/>
    <w:rsid w:val="00680917"/>
    <w:rsid w:val="00683308"/>
    <w:rsid w:val="00685655"/>
    <w:rsid w:val="00685785"/>
    <w:rsid w:val="006868C9"/>
    <w:rsid w:val="0068763C"/>
    <w:rsid w:val="006A2A30"/>
    <w:rsid w:val="006A4446"/>
    <w:rsid w:val="006A45A8"/>
    <w:rsid w:val="006B2DCC"/>
    <w:rsid w:val="006B4DB0"/>
    <w:rsid w:val="006B504C"/>
    <w:rsid w:val="006C62FC"/>
    <w:rsid w:val="006D42CC"/>
    <w:rsid w:val="006D67E8"/>
    <w:rsid w:val="006D6B1E"/>
    <w:rsid w:val="006E275C"/>
    <w:rsid w:val="006E2DEA"/>
    <w:rsid w:val="006E620B"/>
    <w:rsid w:val="006E73C0"/>
    <w:rsid w:val="006F1DC5"/>
    <w:rsid w:val="006F3386"/>
    <w:rsid w:val="006F3E34"/>
    <w:rsid w:val="006F3EF8"/>
    <w:rsid w:val="006F6180"/>
    <w:rsid w:val="006F638E"/>
    <w:rsid w:val="007068E1"/>
    <w:rsid w:val="00706C32"/>
    <w:rsid w:val="0071252B"/>
    <w:rsid w:val="00737E99"/>
    <w:rsid w:val="00741576"/>
    <w:rsid w:val="00745D65"/>
    <w:rsid w:val="00745F9F"/>
    <w:rsid w:val="007474BD"/>
    <w:rsid w:val="00753778"/>
    <w:rsid w:val="00754401"/>
    <w:rsid w:val="00760485"/>
    <w:rsid w:val="00764764"/>
    <w:rsid w:val="00770DD9"/>
    <w:rsid w:val="007746CC"/>
    <w:rsid w:val="007779C8"/>
    <w:rsid w:val="00782DB0"/>
    <w:rsid w:val="00783BF6"/>
    <w:rsid w:val="00785C22"/>
    <w:rsid w:val="00787199"/>
    <w:rsid w:val="007B0DF5"/>
    <w:rsid w:val="007B2AFF"/>
    <w:rsid w:val="007C073B"/>
    <w:rsid w:val="007C62DF"/>
    <w:rsid w:val="007E007B"/>
    <w:rsid w:val="007E0866"/>
    <w:rsid w:val="007F46AE"/>
    <w:rsid w:val="00803202"/>
    <w:rsid w:val="00805830"/>
    <w:rsid w:val="0081647B"/>
    <w:rsid w:val="008169B4"/>
    <w:rsid w:val="00820C0C"/>
    <w:rsid w:val="00830186"/>
    <w:rsid w:val="008378BB"/>
    <w:rsid w:val="00850B54"/>
    <w:rsid w:val="008512B0"/>
    <w:rsid w:val="008513AA"/>
    <w:rsid w:val="008527FE"/>
    <w:rsid w:val="00855CC4"/>
    <w:rsid w:val="00861C53"/>
    <w:rsid w:val="0086793C"/>
    <w:rsid w:val="008760C8"/>
    <w:rsid w:val="00876A8C"/>
    <w:rsid w:val="00883DAA"/>
    <w:rsid w:val="00892F2F"/>
    <w:rsid w:val="00893173"/>
    <w:rsid w:val="00894061"/>
    <w:rsid w:val="008A5450"/>
    <w:rsid w:val="008B4265"/>
    <w:rsid w:val="008B6B69"/>
    <w:rsid w:val="008C1CDB"/>
    <w:rsid w:val="008C237F"/>
    <w:rsid w:val="008C48F9"/>
    <w:rsid w:val="008C73D4"/>
    <w:rsid w:val="008D2D62"/>
    <w:rsid w:val="008D37B8"/>
    <w:rsid w:val="008D550F"/>
    <w:rsid w:val="008D55BA"/>
    <w:rsid w:val="008E0202"/>
    <w:rsid w:val="008E0F39"/>
    <w:rsid w:val="008E6097"/>
    <w:rsid w:val="008F269F"/>
    <w:rsid w:val="008F27A8"/>
    <w:rsid w:val="008F5364"/>
    <w:rsid w:val="008F5B1E"/>
    <w:rsid w:val="0090416A"/>
    <w:rsid w:val="00911B59"/>
    <w:rsid w:val="00911E21"/>
    <w:rsid w:val="00912553"/>
    <w:rsid w:val="0092057A"/>
    <w:rsid w:val="00920602"/>
    <w:rsid w:val="00921121"/>
    <w:rsid w:val="00922A10"/>
    <w:rsid w:val="00926244"/>
    <w:rsid w:val="00940656"/>
    <w:rsid w:val="00944D06"/>
    <w:rsid w:val="0095656A"/>
    <w:rsid w:val="00956C74"/>
    <w:rsid w:val="00960C41"/>
    <w:rsid w:val="00961F6D"/>
    <w:rsid w:val="00962D0E"/>
    <w:rsid w:val="00965498"/>
    <w:rsid w:val="0097019D"/>
    <w:rsid w:val="00970643"/>
    <w:rsid w:val="00980582"/>
    <w:rsid w:val="009810AF"/>
    <w:rsid w:val="009825F3"/>
    <w:rsid w:val="0098343C"/>
    <w:rsid w:val="00984348"/>
    <w:rsid w:val="00990B32"/>
    <w:rsid w:val="00996342"/>
    <w:rsid w:val="009A23CF"/>
    <w:rsid w:val="009A520C"/>
    <w:rsid w:val="009A77BD"/>
    <w:rsid w:val="009B0118"/>
    <w:rsid w:val="009B0C31"/>
    <w:rsid w:val="009C5D1E"/>
    <w:rsid w:val="009D4F00"/>
    <w:rsid w:val="009D5BCB"/>
    <w:rsid w:val="009F27B2"/>
    <w:rsid w:val="009F5496"/>
    <w:rsid w:val="00A022A4"/>
    <w:rsid w:val="00A02D9B"/>
    <w:rsid w:val="00A0603D"/>
    <w:rsid w:val="00A22E42"/>
    <w:rsid w:val="00A27ED3"/>
    <w:rsid w:val="00A30EFB"/>
    <w:rsid w:val="00A361B5"/>
    <w:rsid w:val="00A369EB"/>
    <w:rsid w:val="00A513B3"/>
    <w:rsid w:val="00A5506D"/>
    <w:rsid w:val="00A6004A"/>
    <w:rsid w:val="00A7059D"/>
    <w:rsid w:val="00A76DD6"/>
    <w:rsid w:val="00A80752"/>
    <w:rsid w:val="00A80F01"/>
    <w:rsid w:val="00A810F8"/>
    <w:rsid w:val="00A81541"/>
    <w:rsid w:val="00A83302"/>
    <w:rsid w:val="00A8342C"/>
    <w:rsid w:val="00A92C21"/>
    <w:rsid w:val="00AB35E6"/>
    <w:rsid w:val="00AC3862"/>
    <w:rsid w:val="00AC4B52"/>
    <w:rsid w:val="00AE2BBC"/>
    <w:rsid w:val="00AE552D"/>
    <w:rsid w:val="00AE6F3E"/>
    <w:rsid w:val="00AF175C"/>
    <w:rsid w:val="00B007F1"/>
    <w:rsid w:val="00B022A5"/>
    <w:rsid w:val="00B04793"/>
    <w:rsid w:val="00B06427"/>
    <w:rsid w:val="00B14BEA"/>
    <w:rsid w:val="00B1545C"/>
    <w:rsid w:val="00B16553"/>
    <w:rsid w:val="00B17722"/>
    <w:rsid w:val="00B30049"/>
    <w:rsid w:val="00B352C6"/>
    <w:rsid w:val="00B367A3"/>
    <w:rsid w:val="00B36A8E"/>
    <w:rsid w:val="00B52301"/>
    <w:rsid w:val="00B65D9B"/>
    <w:rsid w:val="00B67298"/>
    <w:rsid w:val="00B72DE2"/>
    <w:rsid w:val="00B761FB"/>
    <w:rsid w:val="00B8668A"/>
    <w:rsid w:val="00B87EC6"/>
    <w:rsid w:val="00BA0193"/>
    <w:rsid w:val="00BA5023"/>
    <w:rsid w:val="00BA54DC"/>
    <w:rsid w:val="00BA5BEE"/>
    <w:rsid w:val="00BA6B8D"/>
    <w:rsid w:val="00BA6E20"/>
    <w:rsid w:val="00BB259F"/>
    <w:rsid w:val="00BB4405"/>
    <w:rsid w:val="00BB4546"/>
    <w:rsid w:val="00BC4D6F"/>
    <w:rsid w:val="00BD01B7"/>
    <w:rsid w:val="00BD441D"/>
    <w:rsid w:val="00BE3F9E"/>
    <w:rsid w:val="00BE67FE"/>
    <w:rsid w:val="00BF0C49"/>
    <w:rsid w:val="00BF11C6"/>
    <w:rsid w:val="00BF5773"/>
    <w:rsid w:val="00C01830"/>
    <w:rsid w:val="00C13104"/>
    <w:rsid w:val="00C204A2"/>
    <w:rsid w:val="00C207E1"/>
    <w:rsid w:val="00C21FFE"/>
    <w:rsid w:val="00C2211F"/>
    <w:rsid w:val="00C23533"/>
    <w:rsid w:val="00C30A34"/>
    <w:rsid w:val="00C3652A"/>
    <w:rsid w:val="00C465FC"/>
    <w:rsid w:val="00C50E6C"/>
    <w:rsid w:val="00C52191"/>
    <w:rsid w:val="00C52E59"/>
    <w:rsid w:val="00C60321"/>
    <w:rsid w:val="00C630F2"/>
    <w:rsid w:val="00C647C0"/>
    <w:rsid w:val="00C64A68"/>
    <w:rsid w:val="00C83151"/>
    <w:rsid w:val="00C853E8"/>
    <w:rsid w:val="00C92BB0"/>
    <w:rsid w:val="00C943D0"/>
    <w:rsid w:val="00C9581E"/>
    <w:rsid w:val="00C95B51"/>
    <w:rsid w:val="00CA38C4"/>
    <w:rsid w:val="00CC1493"/>
    <w:rsid w:val="00CC4213"/>
    <w:rsid w:val="00CC6DC3"/>
    <w:rsid w:val="00CD0666"/>
    <w:rsid w:val="00CD5777"/>
    <w:rsid w:val="00CD5A7E"/>
    <w:rsid w:val="00CD7945"/>
    <w:rsid w:val="00CE1D30"/>
    <w:rsid w:val="00CE3D86"/>
    <w:rsid w:val="00CE4DF1"/>
    <w:rsid w:val="00CE5039"/>
    <w:rsid w:val="00CE5BF9"/>
    <w:rsid w:val="00CF2484"/>
    <w:rsid w:val="00CF66A7"/>
    <w:rsid w:val="00D0327F"/>
    <w:rsid w:val="00D05297"/>
    <w:rsid w:val="00D134FA"/>
    <w:rsid w:val="00D13C75"/>
    <w:rsid w:val="00D1624A"/>
    <w:rsid w:val="00D16738"/>
    <w:rsid w:val="00D225DA"/>
    <w:rsid w:val="00D359A1"/>
    <w:rsid w:val="00D35EB3"/>
    <w:rsid w:val="00D41ED5"/>
    <w:rsid w:val="00D463BE"/>
    <w:rsid w:val="00D559B6"/>
    <w:rsid w:val="00D65BCF"/>
    <w:rsid w:val="00D72BD5"/>
    <w:rsid w:val="00D7630B"/>
    <w:rsid w:val="00D8212C"/>
    <w:rsid w:val="00D90D0F"/>
    <w:rsid w:val="00D957F2"/>
    <w:rsid w:val="00D95FC0"/>
    <w:rsid w:val="00D96230"/>
    <w:rsid w:val="00DA4205"/>
    <w:rsid w:val="00DA62C2"/>
    <w:rsid w:val="00DB4849"/>
    <w:rsid w:val="00DC16FB"/>
    <w:rsid w:val="00DC6064"/>
    <w:rsid w:val="00DD37E3"/>
    <w:rsid w:val="00DD7C62"/>
    <w:rsid w:val="00DE4189"/>
    <w:rsid w:val="00DE4C6E"/>
    <w:rsid w:val="00DE7628"/>
    <w:rsid w:val="00E01DD4"/>
    <w:rsid w:val="00E23747"/>
    <w:rsid w:val="00E23926"/>
    <w:rsid w:val="00E241A6"/>
    <w:rsid w:val="00E31149"/>
    <w:rsid w:val="00E46773"/>
    <w:rsid w:val="00E51BCC"/>
    <w:rsid w:val="00E54442"/>
    <w:rsid w:val="00E83EAA"/>
    <w:rsid w:val="00E900F1"/>
    <w:rsid w:val="00EA37CB"/>
    <w:rsid w:val="00EA6766"/>
    <w:rsid w:val="00EB11B5"/>
    <w:rsid w:val="00EB25CC"/>
    <w:rsid w:val="00EB4C1B"/>
    <w:rsid w:val="00EB5A19"/>
    <w:rsid w:val="00EB5E74"/>
    <w:rsid w:val="00ED31A4"/>
    <w:rsid w:val="00EE2633"/>
    <w:rsid w:val="00EE2EF6"/>
    <w:rsid w:val="00EE3430"/>
    <w:rsid w:val="00EE3615"/>
    <w:rsid w:val="00EE4A70"/>
    <w:rsid w:val="00EE5CCB"/>
    <w:rsid w:val="00EF1C35"/>
    <w:rsid w:val="00EF3AA5"/>
    <w:rsid w:val="00EF4009"/>
    <w:rsid w:val="00EF7AE2"/>
    <w:rsid w:val="00F0735A"/>
    <w:rsid w:val="00F12583"/>
    <w:rsid w:val="00F12802"/>
    <w:rsid w:val="00F17624"/>
    <w:rsid w:val="00F40F64"/>
    <w:rsid w:val="00F426FF"/>
    <w:rsid w:val="00F50EED"/>
    <w:rsid w:val="00F51D85"/>
    <w:rsid w:val="00F555D0"/>
    <w:rsid w:val="00F63F0E"/>
    <w:rsid w:val="00F64EE6"/>
    <w:rsid w:val="00F7165F"/>
    <w:rsid w:val="00F76CB4"/>
    <w:rsid w:val="00F82288"/>
    <w:rsid w:val="00F939FE"/>
    <w:rsid w:val="00F96479"/>
    <w:rsid w:val="00F9692A"/>
    <w:rsid w:val="00F97EC1"/>
    <w:rsid w:val="00FA2F3E"/>
    <w:rsid w:val="00FB4540"/>
    <w:rsid w:val="00FD3940"/>
    <w:rsid w:val="00FD59A9"/>
    <w:rsid w:val="00FF3FFB"/>
    <w:rsid w:val="00FF46BC"/>
    <w:rsid w:val="00FF7F6B"/>
    <w:rsid w:val="031E2C32"/>
    <w:rsid w:val="0CB2A1D6"/>
    <w:rsid w:val="1AD3357A"/>
    <w:rsid w:val="1B02F31B"/>
    <w:rsid w:val="1C32C793"/>
    <w:rsid w:val="27D4CA55"/>
    <w:rsid w:val="2AE60736"/>
    <w:rsid w:val="36A1AD38"/>
    <w:rsid w:val="36F3AEB8"/>
    <w:rsid w:val="36F78636"/>
    <w:rsid w:val="416FB5DA"/>
    <w:rsid w:val="46C7A929"/>
    <w:rsid w:val="48E10567"/>
    <w:rsid w:val="4B99D710"/>
    <w:rsid w:val="4F3E7A22"/>
    <w:rsid w:val="55098EA1"/>
    <w:rsid w:val="5A40810E"/>
    <w:rsid w:val="5C9B6E61"/>
    <w:rsid w:val="63604BF7"/>
    <w:rsid w:val="66FD6DF9"/>
    <w:rsid w:val="6B5B295A"/>
    <w:rsid w:val="710E9C95"/>
    <w:rsid w:val="7420AC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2118"/>
  <w15:docId w15:val="{B8CEDDEA-E64F-4939-9F62-A4F6665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73D4"/>
    <w:pPr>
      <w:spacing w:line="264" w:lineRule="auto"/>
    </w:pPr>
    <w:rPr>
      <w:rFonts w:ascii="DIN Offc" w:hAnsi="DIN Offc"/>
      <w:sz w:val="20"/>
    </w:rPr>
  </w:style>
  <w:style w:type="paragraph" w:styleId="berschrift1">
    <w:name w:val="heading 1"/>
    <w:basedOn w:val="Standard"/>
    <w:next w:val="Standard"/>
    <w:link w:val="berschrift1Zchn"/>
    <w:uiPriority w:val="9"/>
    <w:qFormat/>
    <w:rsid w:val="004C0FD9"/>
    <w:pPr>
      <w:keepNext/>
      <w:keepLines/>
      <w:spacing w:before="120" w:after="0"/>
      <w:outlineLvl w:val="0"/>
    </w:pPr>
    <w:rPr>
      <w:rFonts w:eastAsiaTheme="majorEastAsia" w:cstheme="majorBidi"/>
      <w:b/>
      <w:bCs/>
      <w:noProof/>
      <w:color w:val="000000" w:themeColor="text1"/>
      <w:sz w:val="36"/>
      <w:szCs w:val="28"/>
      <w:lang w:val="en-US"/>
    </w:rPr>
  </w:style>
  <w:style w:type="paragraph" w:styleId="berschrift2">
    <w:name w:val="heading 2"/>
    <w:basedOn w:val="berschrift1"/>
    <w:next w:val="Standard"/>
    <w:link w:val="berschrift2Zchn"/>
    <w:uiPriority w:val="9"/>
    <w:unhideWhenUsed/>
    <w:qFormat/>
    <w:rsid w:val="00FF7F6B"/>
    <w:pPr>
      <w:spacing w:before="280" w:after="80" w:line="240" w:lineRule="auto"/>
      <w:outlineLvl w:val="1"/>
    </w:pPr>
    <w:rPr>
      <w:bCs w:val="0"/>
      <w:sz w:val="20"/>
      <w:szCs w:val="26"/>
    </w:rPr>
  </w:style>
  <w:style w:type="paragraph" w:styleId="berschrift3">
    <w:name w:val="heading 3"/>
    <w:basedOn w:val="Standard"/>
    <w:next w:val="Standard"/>
    <w:link w:val="berschrift3Zchn"/>
    <w:uiPriority w:val="9"/>
    <w:unhideWhenUsed/>
    <w:qFormat/>
    <w:rsid w:val="008C73D4"/>
    <w:pPr>
      <w:keepNext/>
      <w:keepLines/>
      <w:spacing w:after="360" w:line="240" w:lineRule="auto"/>
      <w:outlineLvl w:val="2"/>
    </w:pPr>
    <w:rPr>
      <w:rFonts w:eastAsiaTheme="majorEastAsia" w:cstheme="majorBidi"/>
      <w:bCs/>
      <w:color w:val="000000" w:themeColor="text1"/>
      <w:sz w:val="28"/>
    </w:rPr>
  </w:style>
  <w:style w:type="paragraph" w:styleId="berschrift4">
    <w:name w:val="heading 4"/>
    <w:basedOn w:val="Standard"/>
    <w:next w:val="Standard"/>
    <w:link w:val="berschrift4Zchn"/>
    <w:uiPriority w:val="9"/>
    <w:unhideWhenUsed/>
    <w:qFormat/>
    <w:rsid w:val="008C73D4"/>
    <w:pPr>
      <w:keepNext/>
      <w:keepLines/>
      <w:spacing w:before="200"/>
      <w:contextualSpacing/>
      <w:outlineLvl w:val="3"/>
    </w:pPr>
    <w:rPr>
      <w:rFonts w:eastAsiaTheme="majorEastAsia" w:cstheme="majorBidi"/>
      <w:bCs/>
      <w:iCs/>
      <w:color w:val="000000" w:themeColor="text1"/>
      <w:sz w:val="24"/>
    </w:rPr>
  </w:style>
  <w:style w:type="paragraph" w:styleId="berschrift5">
    <w:name w:val="heading 5"/>
    <w:basedOn w:val="Standard"/>
    <w:next w:val="Standard"/>
    <w:link w:val="berschrift5Zchn"/>
    <w:uiPriority w:val="9"/>
    <w:unhideWhenUsed/>
    <w:qFormat/>
    <w:rsid w:val="0041626F"/>
    <w:pPr>
      <w:keepNext/>
      <w:keepLines/>
      <w:spacing w:before="360" w:after="0"/>
      <w:outlineLvl w:val="4"/>
    </w:pPr>
    <w:rPr>
      <w:rFonts w:eastAsiaTheme="majorEastAsia" w:cstheme="majorBidi"/>
      <w:color w:val="000000" w:themeColor="text1"/>
      <w:sz w:val="18"/>
    </w:rPr>
  </w:style>
  <w:style w:type="paragraph" w:styleId="berschrift6">
    <w:name w:val="heading 6"/>
    <w:basedOn w:val="Standard"/>
    <w:next w:val="Standard"/>
    <w:link w:val="berschrift6Zchn"/>
    <w:uiPriority w:val="9"/>
    <w:unhideWhenUsed/>
    <w:qFormat/>
    <w:rsid w:val="00D134FA"/>
    <w:pPr>
      <w:keepNext/>
      <w:keepLines/>
      <w:spacing w:after="0"/>
      <w:outlineLvl w:val="5"/>
    </w:pPr>
    <w:rPr>
      <w:rFonts w:eastAsiaTheme="majorEastAsia" w:cstheme="majorBidi"/>
      <w:b/>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962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6230"/>
  </w:style>
  <w:style w:type="paragraph" w:styleId="Fuzeile">
    <w:name w:val="footer"/>
    <w:basedOn w:val="Standard"/>
    <w:link w:val="FuzeileZchn"/>
    <w:uiPriority w:val="99"/>
    <w:unhideWhenUsed/>
    <w:rsid w:val="00D962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6230"/>
  </w:style>
  <w:style w:type="paragraph" w:styleId="Sprechblasentext">
    <w:name w:val="Balloon Text"/>
    <w:basedOn w:val="Standard"/>
    <w:link w:val="SprechblasentextZchn"/>
    <w:uiPriority w:val="99"/>
    <w:semiHidden/>
    <w:unhideWhenUsed/>
    <w:rsid w:val="00D962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6230"/>
    <w:rPr>
      <w:rFonts w:ascii="Tahoma" w:hAnsi="Tahoma" w:cs="Tahoma"/>
      <w:sz w:val="16"/>
      <w:szCs w:val="16"/>
    </w:rPr>
  </w:style>
  <w:style w:type="table" w:styleId="Tabellenraster">
    <w:name w:val="Table Grid"/>
    <w:basedOn w:val="NormaleTabelle"/>
    <w:rsid w:val="00D96230"/>
    <w:pPr>
      <w:spacing w:after="0" w:line="240" w:lineRule="auto"/>
    </w:pPr>
    <w:tblPr/>
  </w:style>
  <w:style w:type="character" w:styleId="Hyperlink">
    <w:name w:val="Hyperlink"/>
    <w:basedOn w:val="Absatz-Standardschriftart"/>
    <w:uiPriority w:val="99"/>
    <w:unhideWhenUsed/>
    <w:rsid w:val="00F12583"/>
    <w:rPr>
      <w:color w:val="950044" w:themeColor="hyperlink"/>
      <w:u w:val="single"/>
    </w:rPr>
  </w:style>
  <w:style w:type="character" w:customStyle="1" w:styleId="berschrift1Zchn">
    <w:name w:val="Überschrift 1 Zchn"/>
    <w:basedOn w:val="Absatz-Standardschriftart"/>
    <w:link w:val="berschrift1"/>
    <w:uiPriority w:val="9"/>
    <w:rsid w:val="004C0FD9"/>
    <w:rPr>
      <w:rFonts w:ascii="DIN Offc" w:eastAsiaTheme="majorEastAsia" w:hAnsi="DIN Offc" w:cstheme="majorBidi"/>
      <w:b/>
      <w:bCs/>
      <w:noProof/>
      <w:color w:val="000000" w:themeColor="text1"/>
      <w:sz w:val="36"/>
      <w:szCs w:val="28"/>
      <w:lang w:val="en-US"/>
    </w:rPr>
  </w:style>
  <w:style w:type="character" w:customStyle="1" w:styleId="berschrift2Zchn">
    <w:name w:val="Überschrift 2 Zchn"/>
    <w:basedOn w:val="Absatz-Standardschriftart"/>
    <w:link w:val="berschrift2"/>
    <w:uiPriority w:val="9"/>
    <w:rsid w:val="00FF7F6B"/>
    <w:rPr>
      <w:rFonts w:ascii="DIN Offc" w:eastAsiaTheme="majorEastAsia" w:hAnsi="DIN Offc" w:cstheme="majorBidi"/>
      <w:b/>
      <w:noProof/>
      <w:color w:val="000000" w:themeColor="text1"/>
      <w:sz w:val="20"/>
      <w:szCs w:val="26"/>
      <w:lang w:val="en-US"/>
    </w:rPr>
  </w:style>
  <w:style w:type="paragraph" w:styleId="Titel">
    <w:name w:val="Title"/>
    <w:basedOn w:val="Standard"/>
    <w:next w:val="Standard"/>
    <w:link w:val="TitelZchn"/>
    <w:uiPriority w:val="10"/>
    <w:qFormat/>
    <w:rsid w:val="00CC6DC3"/>
    <w:pPr>
      <w:pBdr>
        <w:bottom w:val="single" w:sz="8" w:space="4" w:color="950044" w:themeColor="accent1"/>
      </w:pBdr>
      <w:spacing w:after="300" w:line="240" w:lineRule="auto"/>
      <w:contextualSpacing/>
    </w:pPr>
    <w:rPr>
      <w:rFonts w:eastAsiaTheme="majorEastAsia" w:cstheme="majorBidi"/>
      <w:color w:val="6F0032" w:themeColor="text2" w:themeShade="BF"/>
      <w:spacing w:val="5"/>
      <w:kern w:val="28"/>
      <w:sz w:val="52"/>
      <w:szCs w:val="52"/>
    </w:rPr>
  </w:style>
  <w:style w:type="character" w:customStyle="1" w:styleId="TitelZchn">
    <w:name w:val="Titel Zchn"/>
    <w:basedOn w:val="Absatz-Standardschriftart"/>
    <w:link w:val="Titel"/>
    <w:uiPriority w:val="10"/>
    <w:rsid w:val="00CC6DC3"/>
    <w:rPr>
      <w:rFonts w:ascii="Arial" w:eastAsiaTheme="majorEastAsia" w:hAnsi="Arial" w:cstheme="majorBidi"/>
      <w:color w:val="6F0032" w:themeColor="text2" w:themeShade="BF"/>
      <w:spacing w:val="5"/>
      <w:kern w:val="28"/>
      <w:sz w:val="52"/>
      <w:szCs w:val="52"/>
    </w:rPr>
  </w:style>
  <w:style w:type="paragraph" w:styleId="Untertitel">
    <w:name w:val="Subtitle"/>
    <w:basedOn w:val="Standard"/>
    <w:next w:val="Standard"/>
    <w:link w:val="UntertitelZchn"/>
    <w:uiPriority w:val="11"/>
    <w:qFormat/>
    <w:rsid w:val="00CC6DC3"/>
    <w:pPr>
      <w:numPr>
        <w:ilvl w:val="1"/>
      </w:numPr>
    </w:pPr>
    <w:rPr>
      <w:rFonts w:eastAsiaTheme="majorEastAsia" w:cstheme="majorBidi"/>
      <w:i/>
      <w:iCs/>
      <w:color w:val="950044" w:themeColor="accent1"/>
      <w:spacing w:val="15"/>
      <w:sz w:val="24"/>
      <w:szCs w:val="24"/>
    </w:rPr>
  </w:style>
  <w:style w:type="character" w:customStyle="1" w:styleId="UntertitelZchn">
    <w:name w:val="Untertitel Zchn"/>
    <w:basedOn w:val="Absatz-Standardschriftart"/>
    <w:link w:val="Untertitel"/>
    <w:uiPriority w:val="11"/>
    <w:rsid w:val="00CC6DC3"/>
    <w:rPr>
      <w:rFonts w:ascii="Arial" w:eastAsiaTheme="majorEastAsia" w:hAnsi="Arial" w:cstheme="majorBidi"/>
      <w:i/>
      <w:iCs/>
      <w:color w:val="950044" w:themeColor="accent1"/>
      <w:spacing w:val="15"/>
      <w:sz w:val="24"/>
      <w:szCs w:val="24"/>
    </w:rPr>
  </w:style>
  <w:style w:type="character" w:styleId="SchwacheHervorhebung">
    <w:name w:val="Subtle Emphasis"/>
    <w:basedOn w:val="Absatz-Standardschriftart"/>
    <w:uiPriority w:val="19"/>
    <w:qFormat/>
    <w:rsid w:val="00CC6DC3"/>
    <w:rPr>
      <w:rFonts w:ascii="Arial" w:hAnsi="Arial"/>
      <w:i/>
      <w:iCs/>
      <w:color w:val="808080" w:themeColor="text1" w:themeTint="7F"/>
    </w:rPr>
  </w:style>
  <w:style w:type="character" w:styleId="Hervorhebung">
    <w:name w:val="Emphasis"/>
    <w:basedOn w:val="Absatz-Standardschriftart"/>
    <w:uiPriority w:val="20"/>
    <w:qFormat/>
    <w:rsid w:val="00CC6DC3"/>
    <w:rPr>
      <w:rFonts w:ascii="Arial" w:hAnsi="Arial"/>
      <w:i/>
      <w:iCs/>
    </w:rPr>
  </w:style>
  <w:style w:type="character" w:styleId="IntensiveHervorhebung">
    <w:name w:val="Intense Emphasis"/>
    <w:basedOn w:val="Absatz-Standardschriftart"/>
    <w:uiPriority w:val="21"/>
    <w:qFormat/>
    <w:rsid w:val="00CC6DC3"/>
    <w:rPr>
      <w:rFonts w:ascii="Arial" w:hAnsi="Arial"/>
      <w:b/>
      <w:bCs/>
      <w:i/>
      <w:iCs/>
      <w:color w:val="950044" w:themeColor="accent1"/>
    </w:rPr>
  </w:style>
  <w:style w:type="paragraph" w:styleId="Listenabsatz">
    <w:name w:val="List Paragraph"/>
    <w:basedOn w:val="Standard"/>
    <w:uiPriority w:val="34"/>
    <w:qFormat/>
    <w:rsid w:val="0029158F"/>
    <w:pPr>
      <w:numPr>
        <w:numId w:val="15"/>
      </w:numPr>
      <w:spacing w:before="120" w:after="0"/>
      <w:ind w:left="284" w:hanging="284"/>
      <w:contextualSpacing/>
    </w:pPr>
  </w:style>
  <w:style w:type="paragraph" w:customStyle="1" w:styleId="neuerAbsatz">
    <w:name w:val="neuer Absatz"/>
    <w:basedOn w:val="Standard"/>
    <w:rsid w:val="006770ED"/>
    <w:pPr>
      <w:spacing w:after="120" w:line="240" w:lineRule="auto"/>
      <w:jc w:val="both"/>
    </w:pPr>
    <w:rPr>
      <w:rFonts w:eastAsia="Times New Roman" w:cs="Times New Roman"/>
      <w:szCs w:val="20"/>
    </w:rPr>
  </w:style>
  <w:style w:type="paragraph" w:styleId="Beschriftung">
    <w:name w:val="caption"/>
    <w:basedOn w:val="Standard"/>
    <w:next w:val="Standard"/>
    <w:uiPriority w:val="35"/>
    <w:unhideWhenUsed/>
    <w:qFormat/>
    <w:rsid w:val="00805830"/>
    <w:pPr>
      <w:spacing w:line="240" w:lineRule="auto"/>
      <w:jc w:val="center"/>
    </w:pPr>
    <w:rPr>
      <w:bCs/>
      <w:color w:val="000000" w:themeColor="text1"/>
      <w:sz w:val="18"/>
      <w:szCs w:val="18"/>
    </w:rPr>
  </w:style>
  <w:style w:type="table" w:styleId="FarbigeListe-Akzent2">
    <w:name w:val="Colorful List Accent 2"/>
    <w:basedOn w:val="NormaleTabelle"/>
    <w:uiPriority w:val="72"/>
    <w:rsid w:val="00926244"/>
    <w:pPr>
      <w:spacing w:after="0" w:line="240" w:lineRule="auto"/>
    </w:pPr>
    <w:rPr>
      <w:color w:val="000000" w:themeColor="text1"/>
    </w:rPr>
    <w:tblPr>
      <w:tblStyleRowBandSize w:val="1"/>
      <w:tblStyleColBandSize w:val="1"/>
    </w:tblPr>
    <w:tcPr>
      <w:shd w:val="clear" w:color="auto" w:fill="FFF8E6" w:themeFill="accent2" w:themeFillTint="19"/>
    </w:tcPr>
    <w:tblStylePr w:type="firstRow">
      <w:rPr>
        <w:b/>
        <w:bCs/>
        <w:color w:val="FFFFFF" w:themeColor="background1"/>
      </w:rPr>
      <w:tblPr/>
      <w:tcPr>
        <w:tcBorders>
          <w:bottom w:val="single" w:sz="12" w:space="0" w:color="FFFFFF" w:themeColor="background1"/>
        </w:tcBorders>
        <w:shd w:val="clear" w:color="auto" w:fill="CC9900" w:themeFill="accent2" w:themeFillShade="CC"/>
      </w:tcPr>
    </w:tblStylePr>
    <w:tblStylePr w:type="lastRow">
      <w:rPr>
        <w:b/>
        <w:bCs/>
        <w:color w:val="CC9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2" w:themeFillTint="3F"/>
      </w:tcPr>
    </w:tblStylePr>
    <w:tblStylePr w:type="band1Horz">
      <w:tblPr/>
      <w:tcPr>
        <w:shd w:val="clear" w:color="auto" w:fill="FFF2CC" w:themeFill="accent2" w:themeFillTint="33"/>
      </w:tcPr>
    </w:tblStylePr>
  </w:style>
  <w:style w:type="table" w:customStyle="1" w:styleId="Formatvorlage1">
    <w:name w:val="Formatvorlage1"/>
    <w:basedOn w:val="NormaleTabelle"/>
    <w:uiPriority w:val="99"/>
    <w:rsid w:val="00E83EAA"/>
    <w:pPr>
      <w:spacing w:after="0" w:line="240" w:lineRule="auto"/>
    </w:pPr>
    <w:tblPr/>
  </w:style>
  <w:style w:type="table" w:customStyle="1" w:styleId="Formatvorlage2">
    <w:name w:val="Formatvorlage2"/>
    <w:basedOn w:val="NormaleTabelle"/>
    <w:uiPriority w:val="99"/>
    <w:rsid w:val="00DC6064"/>
    <w:pPr>
      <w:spacing w:after="0" w:line="240" w:lineRule="auto"/>
    </w:pPr>
    <w:rPr>
      <w:rFonts w:ascii="DIN Offc" w:hAnsi="DIN Offc"/>
    </w:rPr>
    <w:tblPr/>
    <w:tblStylePr w:type="firstRow">
      <w:rPr>
        <w:b/>
        <w:color w:val="FFFFFF" w:themeColor="background1"/>
      </w:rPr>
    </w:tblStylePr>
    <w:tblStylePr w:type="firstCol">
      <w:rPr>
        <w:b/>
      </w:rPr>
    </w:tblStylePr>
  </w:style>
  <w:style w:type="table" w:styleId="FarbigeListe-Akzent3">
    <w:name w:val="Colorful List Accent 3"/>
    <w:basedOn w:val="NormaleTabelle"/>
    <w:uiPriority w:val="72"/>
    <w:rsid w:val="00E83EAA"/>
    <w:pPr>
      <w:spacing w:after="0" w:line="240" w:lineRule="auto"/>
    </w:pPr>
    <w:rPr>
      <w:color w:val="000000" w:themeColor="text1"/>
    </w:rPr>
    <w:tblPr>
      <w:tblStyleRowBandSize w:val="1"/>
      <w:tblStyleColBandSize w:val="1"/>
    </w:tblPr>
    <w:tcPr>
      <w:shd w:val="clear" w:color="auto" w:fill="FAFAFA" w:themeFill="accent3" w:themeFillTint="19"/>
    </w:tcPr>
    <w:tblStylePr w:type="firstRow">
      <w:rPr>
        <w:b/>
        <w:bCs/>
        <w:color w:val="FFFFFF" w:themeColor="background1"/>
      </w:rPr>
      <w:tblPr/>
      <w:tcPr>
        <w:tcBorders>
          <w:bottom w:val="single" w:sz="12" w:space="0" w:color="FFFFFF" w:themeColor="background1"/>
        </w:tcBorders>
        <w:shd w:val="clear" w:color="auto" w:fill="770036" w:themeFill="accent4" w:themeFillShade="CC"/>
      </w:tcPr>
    </w:tblStylePr>
    <w:tblStylePr w:type="lastRow">
      <w:rPr>
        <w:b/>
        <w:bCs/>
        <w:color w:val="77003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4F4" w:themeFill="accent3" w:themeFillTint="3F"/>
      </w:tcPr>
    </w:tblStylePr>
    <w:tblStylePr w:type="band1Horz">
      <w:tblPr/>
      <w:tcPr>
        <w:shd w:val="clear" w:color="auto" w:fill="F5F6F6" w:themeFill="accent3" w:themeFillTint="33"/>
      </w:tcPr>
    </w:tblStylePr>
  </w:style>
  <w:style w:type="table" w:styleId="MittlereSchattierung1-Akzent3">
    <w:name w:val="Medium Shading 1 Accent 3"/>
    <w:basedOn w:val="NormaleTabelle"/>
    <w:uiPriority w:val="63"/>
    <w:rsid w:val="00C64A68"/>
    <w:pPr>
      <w:spacing w:after="0" w:line="240" w:lineRule="auto"/>
    </w:pPr>
    <w:tblPr>
      <w:tblStyleRowBandSize w:val="1"/>
      <w:tblStyleColBandSize w:val="1"/>
    </w:tblPr>
    <w:tcPr>
      <w:shd w:val="clear" w:color="auto" w:fill="F3F4F4" w:themeFill="accent3" w:themeFillTint="3F"/>
    </w:tcPr>
    <w:tblStylePr w:type="firstRow">
      <w:pPr>
        <w:spacing w:before="0" w:after="0" w:line="240" w:lineRule="auto"/>
      </w:pPr>
      <w:rPr>
        <w:b/>
        <w:bCs/>
        <w:color w:val="FFFFFF" w:themeColor="background1"/>
      </w:rPr>
      <w:tblPr/>
      <w:tcPr>
        <w:tcBorders>
          <w:top w:val="single" w:sz="8" w:space="0" w:color="DDDDDF" w:themeColor="accent3" w:themeTint="BF"/>
          <w:left w:val="single" w:sz="8" w:space="0" w:color="DDDDDF" w:themeColor="accent3" w:themeTint="BF"/>
          <w:bottom w:val="single" w:sz="8" w:space="0" w:color="DDDDDF" w:themeColor="accent3" w:themeTint="BF"/>
          <w:right w:val="single" w:sz="8" w:space="0" w:color="DDDDDF" w:themeColor="accent3" w:themeTint="BF"/>
          <w:insideH w:val="nil"/>
          <w:insideV w:val="nil"/>
        </w:tcBorders>
        <w:shd w:val="clear" w:color="auto" w:fill="D2D3D5" w:themeFill="accent3"/>
      </w:tcPr>
    </w:tblStylePr>
    <w:tblStylePr w:type="lastRow">
      <w:pPr>
        <w:spacing w:before="0" w:after="0" w:line="240" w:lineRule="auto"/>
      </w:pPr>
      <w:rPr>
        <w:b/>
        <w:bCs/>
      </w:rPr>
      <w:tblPr/>
      <w:tcPr>
        <w:tcBorders>
          <w:top w:val="double" w:sz="6" w:space="0" w:color="DDDDDF" w:themeColor="accent3" w:themeTint="BF"/>
          <w:left w:val="single" w:sz="8" w:space="0" w:color="DDDDDF" w:themeColor="accent3" w:themeTint="BF"/>
          <w:bottom w:val="single" w:sz="8" w:space="0" w:color="DDDDDF" w:themeColor="accent3" w:themeTint="BF"/>
          <w:right w:val="single" w:sz="8" w:space="0" w:color="DDDDD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3F4F4" w:themeFill="accent3" w:themeFillTint="3F"/>
      </w:tcPr>
    </w:tblStylePr>
  </w:style>
  <w:style w:type="table" w:customStyle="1" w:styleId="TechSpecWhite">
    <w:name w:val="TechSpec White"/>
    <w:basedOn w:val="NormaleTabelle"/>
    <w:uiPriority w:val="99"/>
    <w:rsid w:val="00A022A4"/>
    <w:pPr>
      <w:spacing w:after="0" w:line="240" w:lineRule="auto"/>
    </w:pPr>
    <w:tblPr/>
    <w:tblStylePr w:type="firstRow">
      <w:rPr>
        <w:b/>
      </w:rPr>
    </w:tblStylePr>
    <w:tblStylePr w:type="firstCol">
      <w:rPr>
        <w:b/>
      </w:rPr>
    </w:tblStylePr>
  </w:style>
  <w:style w:type="character" w:customStyle="1" w:styleId="berschrift3Zchn">
    <w:name w:val="Überschrift 3 Zchn"/>
    <w:basedOn w:val="Absatz-Standardschriftart"/>
    <w:link w:val="berschrift3"/>
    <w:uiPriority w:val="9"/>
    <w:rsid w:val="008C73D4"/>
    <w:rPr>
      <w:rFonts w:ascii="DIN Offc" w:eastAsiaTheme="majorEastAsia" w:hAnsi="DIN Offc" w:cstheme="majorBidi"/>
      <w:bCs/>
      <w:color w:val="000000" w:themeColor="text1"/>
      <w:sz w:val="28"/>
    </w:rPr>
  </w:style>
  <w:style w:type="table" w:customStyle="1" w:styleId="TechSpecGrey">
    <w:name w:val="TechSpec Grey"/>
    <w:basedOn w:val="NormaleTabelle"/>
    <w:uiPriority w:val="99"/>
    <w:rsid w:val="00AC4B52"/>
    <w:pPr>
      <w:spacing w:after="0" w:line="240" w:lineRule="auto"/>
    </w:pPr>
    <w:rPr>
      <w:rFonts w:ascii="DIN Offc" w:hAnsi="DIN Offc"/>
      <w:sz w:val="20"/>
    </w:rPr>
    <w:tblPr/>
    <w:tblStylePr w:type="firstRow">
      <w:rPr>
        <w:b/>
      </w:rPr>
    </w:tblStylePr>
    <w:tblStylePr w:type="firstCol">
      <w:rPr>
        <w:b/>
      </w:rPr>
    </w:tblStylePr>
  </w:style>
  <w:style w:type="character" w:customStyle="1" w:styleId="berschrift4Zchn">
    <w:name w:val="Überschrift 4 Zchn"/>
    <w:basedOn w:val="Absatz-Standardschriftart"/>
    <w:link w:val="berschrift4"/>
    <w:uiPriority w:val="9"/>
    <w:rsid w:val="008C73D4"/>
    <w:rPr>
      <w:rFonts w:ascii="DIN Offc" w:eastAsiaTheme="majorEastAsia" w:hAnsi="DIN Offc" w:cstheme="majorBidi"/>
      <w:bCs/>
      <w:iCs/>
      <w:color w:val="000000" w:themeColor="text1"/>
      <w:sz w:val="24"/>
    </w:rPr>
  </w:style>
  <w:style w:type="character" w:customStyle="1" w:styleId="berschrift5Zchn">
    <w:name w:val="Überschrift 5 Zchn"/>
    <w:basedOn w:val="Absatz-Standardschriftart"/>
    <w:link w:val="berschrift5"/>
    <w:uiPriority w:val="9"/>
    <w:rsid w:val="0041626F"/>
    <w:rPr>
      <w:rFonts w:ascii="DIN Offc" w:eastAsiaTheme="majorEastAsia" w:hAnsi="DIN Offc" w:cstheme="majorBidi"/>
      <w:color w:val="000000" w:themeColor="text1"/>
      <w:sz w:val="18"/>
    </w:rPr>
  </w:style>
  <w:style w:type="paragraph" w:customStyle="1" w:styleId="Tabelle">
    <w:name w:val="Tabelle"/>
    <w:basedOn w:val="Standard"/>
    <w:qFormat/>
    <w:rsid w:val="008512B0"/>
    <w:pPr>
      <w:spacing w:after="60" w:line="240" w:lineRule="auto"/>
    </w:pPr>
    <w:rPr>
      <w:lang w:val="en-US"/>
    </w:rPr>
  </w:style>
  <w:style w:type="paragraph" w:customStyle="1" w:styleId="Listenabsatz1">
    <w:name w:val="Listenabsatz1"/>
    <w:basedOn w:val="Listenabsatz"/>
    <w:qFormat/>
    <w:rsid w:val="00574715"/>
    <w:pPr>
      <w:numPr>
        <w:ilvl w:val="1"/>
        <w:numId w:val="16"/>
      </w:numPr>
      <w:ind w:left="964" w:hanging="284"/>
    </w:pPr>
    <w:rPr>
      <w:rFonts w:cs="DIN Offc"/>
      <w:lang w:val="en-US"/>
    </w:rPr>
  </w:style>
  <w:style w:type="character" w:customStyle="1" w:styleId="berschrift6Zchn">
    <w:name w:val="Überschrift 6 Zchn"/>
    <w:basedOn w:val="Absatz-Standardschriftart"/>
    <w:link w:val="berschrift6"/>
    <w:uiPriority w:val="9"/>
    <w:rsid w:val="00D134FA"/>
    <w:rPr>
      <w:rFonts w:ascii="DIN Offc" w:eastAsiaTheme="majorEastAsia" w:hAnsi="DIN Offc" w:cstheme="majorBidi"/>
      <w:b/>
      <w:iCs/>
      <w:color w:val="000000" w:themeColor="text1"/>
      <w:sz w:val="20"/>
    </w:rPr>
  </w:style>
  <w:style w:type="table" w:styleId="EinfacheTabelle1">
    <w:name w:val="Plain Table 1"/>
    <w:basedOn w:val="NormaleTabelle"/>
    <w:uiPriority w:val="41"/>
    <w:rsid w:val="006555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F7165F"/>
    <w:rPr>
      <w:sz w:val="16"/>
      <w:szCs w:val="16"/>
    </w:rPr>
  </w:style>
  <w:style w:type="paragraph" w:styleId="Kommentartext">
    <w:name w:val="annotation text"/>
    <w:basedOn w:val="Standard"/>
    <w:link w:val="KommentartextZchn"/>
    <w:uiPriority w:val="99"/>
    <w:unhideWhenUsed/>
    <w:rsid w:val="00F7165F"/>
    <w:pPr>
      <w:spacing w:line="240" w:lineRule="auto"/>
    </w:pPr>
    <w:rPr>
      <w:szCs w:val="20"/>
    </w:rPr>
  </w:style>
  <w:style w:type="character" w:customStyle="1" w:styleId="KommentartextZchn">
    <w:name w:val="Kommentartext Zchn"/>
    <w:basedOn w:val="Absatz-Standardschriftart"/>
    <w:link w:val="Kommentartext"/>
    <w:uiPriority w:val="99"/>
    <w:rsid w:val="00F7165F"/>
    <w:rPr>
      <w:rFonts w:ascii="DIN Offc" w:hAnsi="DIN Offc"/>
      <w:sz w:val="20"/>
      <w:szCs w:val="20"/>
    </w:rPr>
  </w:style>
  <w:style w:type="paragraph" w:styleId="Kommentarthema">
    <w:name w:val="annotation subject"/>
    <w:basedOn w:val="Kommentartext"/>
    <w:next w:val="Kommentartext"/>
    <w:link w:val="KommentarthemaZchn"/>
    <w:uiPriority w:val="99"/>
    <w:semiHidden/>
    <w:unhideWhenUsed/>
    <w:rsid w:val="00F7165F"/>
    <w:rPr>
      <w:b/>
      <w:bCs/>
    </w:rPr>
  </w:style>
  <w:style w:type="character" w:customStyle="1" w:styleId="KommentarthemaZchn">
    <w:name w:val="Kommentarthema Zchn"/>
    <w:basedOn w:val="KommentartextZchn"/>
    <w:link w:val="Kommentarthema"/>
    <w:uiPriority w:val="99"/>
    <w:semiHidden/>
    <w:rsid w:val="00F7165F"/>
    <w:rPr>
      <w:rFonts w:ascii="DIN Offc" w:hAnsi="DIN Off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Larissa">
  <a:themeElements>
    <a:clrScheme name="Pharma Test">
      <a:dk1>
        <a:sysClr val="windowText" lastClr="000000"/>
      </a:dk1>
      <a:lt1>
        <a:sysClr val="window" lastClr="FFFFFF"/>
      </a:lt1>
      <a:dk2>
        <a:srgbClr val="950044"/>
      </a:dk2>
      <a:lt2>
        <a:srgbClr val="FED68E"/>
      </a:lt2>
      <a:accent1>
        <a:srgbClr val="950044"/>
      </a:accent1>
      <a:accent2>
        <a:srgbClr val="FFC000"/>
      </a:accent2>
      <a:accent3>
        <a:srgbClr val="D2D3D5"/>
      </a:accent3>
      <a:accent4>
        <a:srgbClr val="950044"/>
      </a:accent4>
      <a:accent5>
        <a:srgbClr val="F9B70B"/>
      </a:accent5>
      <a:accent6>
        <a:srgbClr val="D2D3D5"/>
      </a:accent6>
      <a:hlink>
        <a:srgbClr val="950044"/>
      </a:hlink>
      <a:folHlink>
        <a:srgbClr val="D2D3D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992C2CDA81A74E8E004EA5750C496F" ma:contentTypeVersion="18" ma:contentTypeDescription="Ein neues Dokument erstellen." ma:contentTypeScope="" ma:versionID="030bc2ac0178815936c1aa726269000a">
  <xsd:schema xmlns:xsd="http://www.w3.org/2001/XMLSchema" xmlns:xs="http://www.w3.org/2001/XMLSchema" xmlns:p="http://schemas.microsoft.com/office/2006/metadata/properties" xmlns:ns2="f5b2fd54-3b2d-43a6-8022-6126610dff30" xmlns:ns3="3993232f-f706-4f26-a798-a48ae4839f24" targetNamespace="http://schemas.microsoft.com/office/2006/metadata/properties" ma:root="true" ma:fieldsID="cef46252e3d92631d6ebdea41af2cf37" ns2:_="" ns3:_="">
    <xsd:import namespace="f5b2fd54-3b2d-43a6-8022-6126610dff30"/>
    <xsd:import namespace="3993232f-f706-4f26-a798-a48ae4839f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2fd54-3b2d-43a6-8022-6126610df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09bd61f-8fd2-4560-958e-92809eac7d9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93232f-f706-4f26-a798-a48ae4839f24"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67969fae-ec76-4270-bc1a-74730667a702}" ma:internalName="TaxCatchAll" ma:showField="CatchAllData" ma:web="3993232f-f706-4f26-a798-a48ae4839f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b2fd54-3b2d-43a6-8022-6126610dff30">
      <Terms xmlns="http://schemas.microsoft.com/office/infopath/2007/PartnerControls"/>
    </lcf76f155ced4ddcb4097134ff3c332f>
    <TaxCatchAll xmlns="3993232f-f706-4f26-a798-a48ae4839f24" xsi:nil="true"/>
  </documentManagement>
</p:properties>
</file>

<file path=customXml/itemProps1.xml><?xml version="1.0" encoding="utf-8"?>
<ds:datastoreItem xmlns:ds="http://schemas.openxmlformats.org/officeDocument/2006/customXml" ds:itemID="{DE5111E4-18F0-4A1F-99EF-77B296CDD34F}">
  <ds:schemaRefs>
    <ds:schemaRef ds:uri="http://schemas.microsoft.com/sharepoint/v3/contenttype/forms"/>
  </ds:schemaRefs>
</ds:datastoreItem>
</file>

<file path=customXml/itemProps2.xml><?xml version="1.0" encoding="utf-8"?>
<ds:datastoreItem xmlns:ds="http://schemas.openxmlformats.org/officeDocument/2006/customXml" ds:itemID="{A38A1B0B-8B72-40EB-85BD-4C69D5E83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2fd54-3b2d-43a6-8022-6126610dff30"/>
    <ds:schemaRef ds:uri="3993232f-f706-4f26-a798-a48ae4839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1298CF-78E6-4795-ACF6-D141DCA04C72}">
  <ds:schemaRefs>
    <ds:schemaRef ds:uri="http://schemas.openxmlformats.org/officeDocument/2006/bibliography"/>
  </ds:schemaRefs>
</ds:datastoreItem>
</file>

<file path=customXml/itemProps4.xml><?xml version="1.0" encoding="utf-8"?>
<ds:datastoreItem xmlns:ds="http://schemas.openxmlformats.org/officeDocument/2006/customXml" ds:itemID="{51BCFEE7-3795-4614-9CCB-5555C48DB873}">
  <ds:schemaRefs>
    <ds:schemaRef ds:uri="http://schemas.microsoft.com/office/2006/metadata/properties"/>
    <ds:schemaRef ds:uri="http://schemas.microsoft.com/office/infopath/2007/PartnerControls"/>
    <ds:schemaRef ds:uri="f5b2fd54-3b2d-43a6-8022-6126610dff30"/>
    <ds:schemaRef ds:uri="3993232f-f706-4f26-a798-a48ae4839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1950</Words>
  <Characters>12289</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Pharma-Test</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Fähler</dc:creator>
  <cp:keywords/>
  <cp:lastModifiedBy>Oanh Hoang | Pharma Test</cp:lastModifiedBy>
  <cp:revision>24</cp:revision>
  <cp:lastPrinted>2026-01-30T15:36:00Z</cp:lastPrinted>
  <dcterms:created xsi:type="dcterms:W3CDTF">2025-12-01T16:26:00Z</dcterms:created>
  <dcterms:modified xsi:type="dcterms:W3CDTF">2026-04-08T10:13:00Z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0x0101002E992C2CDA81A74E8E004EA5750C496F</vt:lpwstr>
  </property>
  <property fmtid="{D5CDD505-2E9C-101B-9397-08002B2CF9AE}" pid="3" name="MediaServiceImageTags">
    <vt:lpwstr/>
  </property>
</Properties>
</file>